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D1" w:rsidRPr="001364F1" w:rsidRDefault="00103ED1" w:rsidP="00103ED1">
      <w:pPr>
        <w:jc w:val="center"/>
        <w:rPr>
          <w:rFonts w:ascii="Calibri" w:hAnsi="Calibri"/>
          <w:b/>
          <w:sz w:val="30"/>
          <w:szCs w:val="30"/>
          <w:u w:val="single"/>
        </w:rPr>
      </w:pPr>
      <w:r w:rsidRPr="001364F1">
        <w:rPr>
          <w:rFonts w:ascii="Calibri" w:hAnsi="Calibri"/>
          <w:b/>
          <w:sz w:val="30"/>
          <w:szCs w:val="30"/>
          <w:u w:val="single"/>
        </w:rPr>
        <w:t>ANUNȚ</w:t>
      </w:r>
    </w:p>
    <w:p w:rsidR="00103ED1" w:rsidRPr="00947D15" w:rsidRDefault="00103ED1" w:rsidP="00103ED1">
      <w:pPr>
        <w:jc w:val="center"/>
        <w:rPr>
          <w:rFonts w:ascii="Calibri" w:hAnsi="Calibri"/>
          <w:b/>
          <w:szCs w:val="24"/>
          <w:u w:val="single"/>
        </w:rPr>
      </w:pPr>
    </w:p>
    <w:p w:rsidR="00103ED1" w:rsidRPr="005E182B" w:rsidRDefault="00103ED1" w:rsidP="00103ED1">
      <w:pPr>
        <w:jc w:val="center"/>
        <w:rPr>
          <w:rFonts w:ascii="Calibri" w:hAnsi="Calibri"/>
          <w:i/>
          <w:szCs w:val="24"/>
          <w:u w:val="single"/>
          <w:lang w:val="en-US"/>
        </w:rPr>
      </w:pPr>
      <w:r w:rsidRPr="00947D15">
        <w:rPr>
          <w:rFonts w:ascii="Calibri" w:hAnsi="Calibri"/>
          <w:szCs w:val="24"/>
          <w:u w:val="single"/>
        </w:rPr>
        <w:t xml:space="preserve">Privind participarea la seminarul cu tema </w:t>
      </w:r>
      <w:r w:rsidRPr="005E182B">
        <w:rPr>
          <w:rFonts w:ascii="Calibri" w:hAnsi="Calibri"/>
          <w:i/>
          <w:szCs w:val="24"/>
          <w:u w:val="single"/>
          <w:lang w:val="en-US"/>
        </w:rPr>
        <w:t>“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Rolul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instanțelor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în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contextul</w:t>
      </w:r>
      <w:proofErr w:type="spellEnd"/>
      <w:r w:rsidR="005E182B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5E182B" w:rsidRPr="005E182B">
        <w:rPr>
          <w:rFonts w:ascii="Calibri" w:hAnsi="Calibri"/>
          <w:i/>
          <w:szCs w:val="24"/>
          <w:u w:val="single"/>
          <w:lang w:val="en-US"/>
        </w:rPr>
        <w:t>azilului</w:t>
      </w:r>
      <w:proofErr w:type="spellEnd"/>
      <w:r w:rsidRPr="005E182B">
        <w:rPr>
          <w:rFonts w:ascii="Calibri" w:hAnsi="Calibri"/>
          <w:i/>
          <w:szCs w:val="24"/>
          <w:u w:val="single"/>
          <w:lang w:val="en-US"/>
        </w:rPr>
        <w:t>”</w:t>
      </w:r>
    </w:p>
    <w:p w:rsidR="00103ED1" w:rsidRPr="00947D15" w:rsidRDefault="002D161C" w:rsidP="00103ED1">
      <w:pPr>
        <w:jc w:val="center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Organizat </w:t>
      </w:r>
      <w:r w:rsidRPr="002D161C">
        <w:rPr>
          <w:rFonts w:ascii="Calibri" w:hAnsi="Calibri"/>
          <w:szCs w:val="24"/>
          <w:u w:val="single"/>
        </w:rPr>
        <w:t>în perioa</w:t>
      </w:r>
      <w:r>
        <w:rPr>
          <w:rFonts w:ascii="Calibri" w:hAnsi="Calibri"/>
          <w:szCs w:val="24"/>
          <w:u w:val="single"/>
        </w:rPr>
        <w:t>da 19-20 iunie 2017,</w:t>
      </w:r>
      <w:r w:rsidRPr="002D161C">
        <w:rPr>
          <w:rFonts w:ascii="Calibri" w:hAnsi="Calibri"/>
          <w:szCs w:val="24"/>
          <w:u w:val="single"/>
        </w:rPr>
        <w:t xml:space="preserve"> la Brașov</w:t>
      </w:r>
    </w:p>
    <w:p w:rsidR="00103ED1" w:rsidRDefault="002D161C" w:rsidP="00103ED1">
      <w:pPr>
        <w:pStyle w:val="Listparagraf"/>
        <w:numPr>
          <w:ilvl w:val="0"/>
          <w:numId w:val="1"/>
        </w:numPr>
        <w:jc w:val="center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Adresat judecătorilor</w:t>
      </w:r>
      <w:r w:rsidR="00103ED1">
        <w:rPr>
          <w:sz w:val="24"/>
          <w:szCs w:val="24"/>
          <w:u w:val="single"/>
          <w:lang w:val="ro-RO"/>
        </w:rPr>
        <w:t xml:space="preserve"> d</w:t>
      </w:r>
      <w:r>
        <w:rPr>
          <w:sz w:val="24"/>
          <w:szCs w:val="24"/>
          <w:u w:val="single"/>
          <w:lang w:val="ro-RO"/>
        </w:rPr>
        <w:t>e la nivelul tuturor instanțelor</w:t>
      </w:r>
      <w:r w:rsidR="00103ED1">
        <w:rPr>
          <w:sz w:val="24"/>
          <w:szCs w:val="24"/>
          <w:u w:val="single"/>
          <w:lang w:val="ro-RO"/>
        </w:rPr>
        <w:t xml:space="preserve"> </w:t>
      </w:r>
    </w:p>
    <w:p w:rsidR="00103ED1" w:rsidRPr="00947D15" w:rsidRDefault="00103ED1" w:rsidP="00103ED1">
      <w:pPr>
        <w:pStyle w:val="Listparagraf"/>
        <w:ind w:left="0"/>
        <w:jc w:val="both"/>
        <w:rPr>
          <w:sz w:val="24"/>
          <w:szCs w:val="24"/>
          <w:u w:val="single"/>
          <w:lang w:val="ro-RO"/>
        </w:rPr>
      </w:pPr>
    </w:p>
    <w:p w:rsidR="00103ED1" w:rsidRPr="00947D15" w:rsidRDefault="00103ED1" w:rsidP="00103ED1">
      <w:pPr>
        <w:pStyle w:val="Listparagraf"/>
        <w:ind w:left="360"/>
        <w:jc w:val="both"/>
        <w:rPr>
          <w:sz w:val="24"/>
          <w:szCs w:val="24"/>
          <w:lang w:val="ro-RO"/>
        </w:rPr>
      </w:pPr>
      <w:r w:rsidRPr="00947D15">
        <w:rPr>
          <w:sz w:val="24"/>
          <w:szCs w:val="24"/>
          <w:lang w:val="ro-RO"/>
        </w:rPr>
        <w:t xml:space="preserve">Institutul </w:t>
      </w:r>
      <w:proofErr w:type="spellStart"/>
      <w:r w:rsidRPr="00947D15">
        <w:rPr>
          <w:sz w:val="24"/>
          <w:szCs w:val="24"/>
          <w:lang w:val="ro-RO"/>
        </w:rPr>
        <w:t>Naţional</w:t>
      </w:r>
      <w:proofErr w:type="spellEnd"/>
      <w:r w:rsidRPr="00947D15">
        <w:rPr>
          <w:sz w:val="24"/>
          <w:szCs w:val="24"/>
          <w:lang w:val="ro-RO"/>
        </w:rPr>
        <w:t xml:space="preserve"> al Magistraturii are plăcerea de a vă informa cu privire la organizarea următoarei </w:t>
      </w:r>
      <w:proofErr w:type="spellStart"/>
      <w:r w:rsidRPr="00947D15">
        <w:rPr>
          <w:sz w:val="24"/>
          <w:szCs w:val="24"/>
          <w:lang w:val="ro-RO"/>
        </w:rPr>
        <w:t>activităţi</w:t>
      </w:r>
      <w:proofErr w:type="spellEnd"/>
      <w:r w:rsidRPr="00947D15">
        <w:rPr>
          <w:sz w:val="24"/>
          <w:szCs w:val="24"/>
          <w:lang w:val="ro-RO"/>
        </w:rPr>
        <w:t>:</w:t>
      </w:r>
    </w:p>
    <w:p w:rsidR="00103ED1" w:rsidRPr="00947D15" w:rsidRDefault="00103ED1" w:rsidP="00103ED1">
      <w:pPr>
        <w:pStyle w:val="Listparagraf"/>
        <w:ind w:left="0"/>
        <w:jc w:val="both"/>
        <w:rPr>
          <w:sz w:val="24"/>
          <w:szCs w:val="24"/>
          <w:lang w:val="ro-RO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DENUMIRE ACTIVITATE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  <w:lang w:val="en-US"/>
        </w:rPr>
      </w:pPr>
      <w:r w:rsidRPr="00947D1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Seminar de formare continuă cu tema</w:t>
      </w:r>
      <w:r w:rsidRPr="00183223">
        <w:rPr>
          <w:rFonts w:ascii="Calibri" w:hAnsi="Calibri"/>
          <w:szCs w:val="24"/>
        </w:rPr>
        <w:t xml:space="preserve"> </w:t>
      </w:r>
      <w:r w:rsidRPr="001D3E12">
        <w:rPr>
          <w:rFonts w:ascii="Calibri" w:hAnsi="Calibri"/>
          <w:i/>
          <w:szCs w:val="24"/>
          <w:lang w:val="en-US"/>
        </w:rPr>
        <w:t>“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Rolul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instanțelor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în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contextul</w:t>
      </w:r>
      <w:proofErr w:type="spellEnd"/>
      <w:r w:rsidR="002D161C" w:rsidRPr="005E182B">
        <w:rPr>
          <w:rFonts w:ascii="Calibri" w:hAnsi="Calibri"/>
          <w:i/>
          <w:szCs w:val="24"/>
          <w:u w:val="single"/>
          <w:lang w:val="en-US"/>
        </w:rPr>
        <w:t xml:space="preserve"> </w:t>
      </w:r>
      <w:proofErr w:type="spellStart"/>
      <w:r w:rsidR="002D161C" w:rsidRPr="005E182B">
        <w:rPr>
          <w:rFonts w:ascii="Calibri" w:hAnsi="Calibri"/>
          <w:i/>
          <w:szCs w:val="24"/>
          <w:u w:val="single"/>
          <w:lang w:val="en-US"/>
        </w:rPr>
        <w:t>azilului</w:t>
      </w:r>
      <w:proofErr w:type="spellEnd"/>
      <w:r w:rsidRPr="001D3E12">
        <w:rPr>
          <w:rFonts w:ascii="Calibri" w:hAnsi="Calibri"/>
          <w:i/>
          <w:szCs w:val="24"/>
          <w:lang w:val="en-US"/>
        </w:rPr>
        <w:t>”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DESCRIERE</w:t>
      </w:r>
    </w:p>
    <w:p w:rsidR="00103ED1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2D161C" w:rsidRDefault="002D161C" w:rsidP="00103ED1">
      <w:pPr>
        <w:ind w:firstLine="360"/>
        <w:jc w:val="both"/>
        <w:rPr>
          <w:rFonts w:ascii="Calibri" w:hAnsi="Calibri"/>
          <w:szCs w:val="24"/>
        </w:rPr>
      </w:pPr>
      <w:r w:rsidRPr="002D161C">
        <w:rPr>
          <w:rFonts w:ascii="Calibri" w:hAnsi="Calibri"/>
          <w:szCs w:val="24"/>
        </w:rPr>
        <w:t xml:space="preserve">în perioada 19-20 iunie 2017, va avea loc la Brașov, seminarul cu tema </w:t>
      </w:r>
      <w:r w:rsidRPr="002D161C">
        <w:rPr>
          <w:rFonts w:ascii="Calibri" w:hAnsi="Calibri"/>
          <w:i/>
          <w:szCs w:val="24"/>
        </w:rPr>
        <w:t>Rolul instanțelor în contextul azilului</w:t>
      </w:r>
      <w:r w:rsidRPr="002D161C">
        <w:rPr>
          <w:rFonts w:ascii="Calibri" w:hAnsi="Calibri"/>
          <w:szCs w:val="24"/>
        </w:rPr>
        <w:t xml:space="preserve">, organizat de Înaltul Comisariat al ONU pentru Refugiați (UNHCR) în colaborare cu Institutului </w:t>
      </w:r>
      <w:proofErr w:type="spellStart"/>
      <w:r w:rsidRPr="002D161C">
        <w:rPr>
          <w:rFonts w:ascii="Calibri" w:hAnsi="Calibri"/>
          <w:szCs w:val="24"/>
        </w:rPr>
        <w:t>Naţional</w:t>
      </w:r>
      <w:proofErr w:type="spellEnd"/>
      <w:r w:rsidRPr="002D161C">
        <w:rPr>
          <w:rFonts w:ascii="Calibri" w:hAnsi="Calibri"/>
          <w:szCs w:val="24"/>
        </w:rPr>
        <w:t xml:space="preserve"> al Magistraturii (INM). Seminarul este inclus în cadrul Programului de Fo</w:t>
      </w:r>
      <w:r>
        <w:rPr>
          <w:rFonts w:ascii="Calibri" w:hAnsi="Calibri"/>
          <w:szCs w:val="24"/>
        </w:rPr>
        <w:t xml:space="preserve">rmare Continuă pentru anul 2017. </w:t>
      </w:r>
    </w:p>
    <w:p w:rsidR="002D161C" w:rsidRDefault="002D161C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LOCUL DE DEŞFĂŞURARE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  <w:u w:val="single"/>
        </w:rPr>
      </w:pPr>
    </w:p>
    <w:p w:rsidR="00103ED1" w:rsidRPr="00947D15" w:rsidRDefault="002D161C" w:rsidP="00103ED1">
      <w:pPr>
        <w:ind w:firstLine="360"/>
        <w:jc w:val="both"/>
        <w:rPr>
          <w:rFonts w:ascii="Calibri" w:hAnsi="Calibri"/>
          <w:szCs w:val="24"/>
        </w:rPr>
      </w:pPr>
      <w:r w:rsidRPr="002D161C">
        <w:rPr>
          <w:rFonts w:ascii="Calibri" w:hAnsi="Calibri"/>
          <w:szCs w:val="24"/>
        </w:rPr>
        <w:t>Lucrările seminarului se vor desfășura</w:t>
      </w:r>
      <w:r>
        <w:rPr>
          <w:rFonts w:ascii="Calibri" w:hAnsi="Calibri"/>
          <w:szCs w:val="24"/>
        </w:rPr>
        <w:t xml:space="preserve"> </w:t>
      </w:r>
      <w:r w:rsidRPr="002D161C">
        <w:rPr>
          <w:rFonts w:ascii="Calibri" w:hAnsi="Calibri"/>
          <w:szCs w:val="24"/>
        </w:rPr>
        <w:t>la Hotel Golden Time (Calea Bucuresti nr. 99, Brașov).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CUI SE ADRESEAZĂ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 acest seminar sunt </w:t>
      </w:r>
      <w:proofErr w:type="spellStart"/>
      <w:r>
        <w:rPr>
          <w:rFonts w:ascii="Calibri" w:hAnsi="Calibri"/>
          <w:szCs w:val="24"/>
        </w:rPr>
        <w:t>invitaţi</w:t>
      </w:r>
      <w:proofErr w:type="spellEnd"/>
      <w:r>
        <w:rPr>
          <w:rFonts w:ascii="Calibri" w:hAnsi="Calibri"/>
          <w:szCs w:val="24"/>
        </w:rPr>
        <w:t xml:space="preserve"> să participe </w:t>
      </w:r>
      <w:r w:rsidR="002D161C">
        <w:rPr>
          <w:rFonts w:ascii="Calibri" w:hAnsi="Calibri"/>
          <w:szCs w:val="24"/>
        </w:rPr>
        <w:t xml:space="preserve">judecători </w:t>
      </w:r>
      <w:r>
        <w:rPr>
          <w:rFonts w:ascii="Calibri" w:hAnsi="Calibri"/>
          <w:szCs w:val="24"/>
        </w:rPr>
        <w:t xml:space="preserve">din cadrul tuturor </w:t>
      </w:r>
      <w:r w:rsidR="002D161C">
        <w:rPr>
          <w:rFonts w:ascii="Calibri" w:hAnsi="Calibri"/>
          <w:szCs w:val="24"/>
        </w:rPr>
        <w:t>instanțelor de judecată.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NUMĂR LOCURI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Default="00103ED1" w:rsidP="00103ED1">
      <w:pPr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Pentru acest seminar sunt prevăzute </w:t>
      </w:r>
      <w:r w:rsidR="002D161C">
        <w:rPr>
          <w:rFonts w:ascii="Calibri" w:hAnsi="Calibri"/>
          <w:szCs w:val="24"/>
        </w:rPr>
        <w:t>6</w:t>
      </w:r>
      <w:r w:rsidRPr="00947D15">
        <w:rPr>
          <w:rFonts w:ascii="Calibri" w:hAnsi="Calibri"/>
          <w:szCs w:val="24"/>
        </w:rPr>
        <w:t xml:space="preserve"> locuri</w:t>
      </w:r>
      <w:r>
        <w:rPr>
          <w:rFonts w:ascii="Calibri" w:hAnsi="Calibri"/>
          <w:szCs w:val="24"/>
        </w:rPr>
        <w:t>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FINANŢARE</w:t>
      </w:r>
    </w:p>
    <w:p w:rsidR="00103ED1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2D161C" w:rsidRDefault="002D161C" w:rsidP="002D161C">
      <w:pPr>
        <w:ind w:firstLine="360"/>
        <w:jc w:val="both"/>
        <w:rPr>
          <w:rFonts w:ascii="Calibri" w:hAnsi="Calibri"/>
          <w:szCs w:val="24"/>
        </w:rPr>
      </w:pPr>
      <w:r w:rsidRPr="002D161C">
        <w:rPr>
          <w:rFonts w:ascii="Calibri" w:hAnsi="Calibri"/>
          <w:szCs w:val="24"/>
        </w:rPr>
        <w:t>Organizatorii vor asigura cazarea participanților pentru 2 nopți (18-19 iunie și 19-20 iunie a.c.) și mesele începând cu cina din 18 iunie și terminând cu prânzul din 20 iunie a.c. la Hotel Golden Time (Calea Bucuresti nr. 99, Brașov).</w:t>
      </w:r>
      <w:r>
        <w:rPr>
          <w:rFonts w:ascii="Calibri" w:hAnsi="Calibri"/>
          <w:szCs w:val="24"/>
        </w:rPr>
        <w:t xml:space="preserve"> </w:t>
      </w:r>
      <w:r w:rsidRPr="002D161C">
        <w:rPr>
          <w:rFonts w:ascii="Calibri" w:hAnsi="Calibri"/>
          <w:szCs w:val="24"/>
        </w:rPr>
        <w:t>Costurile aferente transportului vor fi rambursate de UNHCR.</w:t>
      </w:r>
      <w:r>
        <w:rPr>
          <w:rFonts w:ascii="Calibri" w:hAnsi="Calibri"/>
          <w:szCs w:val="24"/>
        </w:rPr>
        <w:t xml:space="preserve"> Detalii privind rambursarea costurilor de transport </w:t>
      </w:r>
      <w:r w:rsidR="006F25CC">
        <w:rPr>
          <w:rFonts w:ascii="Calibri" w:hAnsi="Calibri"/>
          <w:szCs w:val="24"/>
        </w:rPr>
        <w:t>vor fi transmise prin e-mail</w:t>
      </w:r>
      <w:bookmarkStart w:id="0" w:name="_GoBack"/>
      <w:bookmarkEnd w:id="0"/>
      <w:r>
        <w:rPr>
          <w:rFonts w:ascii="Calibri" w:hAnsi="Calibri"/>
          <w:szCs w:val="24"/>
        </w:rPr>
        <w:t>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PARTICIPANŢI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103ED1" w:rsidRPr="00183223" w:rsidRDefault="00103ED1" w:rsidP="00103ED1">
      <w:pPr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Seminarul este deschis participării tuturor </w:t>
      </w:r>
      <w:r w:rsidR="002D161C">
        <w:rPr>
          <w:rFonts w:ascii="Calibri" w:hAnsi="Calibri"/>
          <w:szCs w:val="24"/>
        </w:rPr>
        <w:t>judecătorilor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interesaţi</w:t>
      </w:r>
      <w:proofErr w:type="spellEnd"/>
      <w:r>
        <w:rPr>
          <w:rFonts w:ascii="Calibri" w:hAnsi="Calibri"/>
          <w:szCs w:val="24"/>
        </w:rPr>
        <w:t xml:space="preserve">, confirmarea participării urmând să fie făcută, în limita </w:t>
      </w:r>
      <w:r w:rsidR="002D161C">
        <w:rPr>
          <w:rFonts w:ascii="Calibri" w:hAnsi="Calibri"/>
          <w:szCs w:val="24"/>
        </w:rPr>
        <w:t>celor 6</w:t>
      </w:r>
      <w:r>
        <w:rPr>
          <w:rFonts w:ascii="Calibri" w:hAnsi="Calibri"/>
          <w:szCs w:val="24"/>
        </w:rPr>
        <w:t xml:space="preserve"> de locuri disponibile, în ordinea înscrierii.</w:t>
      </w:r>
      <w:r w:rsidR="00C5275B">
        <w:rPr>
          <w:rFonts w:ascii="Calibri" w:hAnsi="Calibri"/>
          <w:szCs w:val="24"/>
        </w:rPr>
        <w:t xml:space="preserve"> Magistrații care trimit formulare în vederea participării la acest seminar vor fi informați cu privire la rezultatul selecției. </w:t>
      </w:r>
      <w:r w:rsidR="00C5275B">
        <w:rPr>
          <w:rFonts w:ascii="Calibri" w:hAnsi="Calibri"/>
          <w:szCs w:val="24"/>
        </w:rPr>
        <w:lastRenderedPageBreak/>
        <w:t>Astfel, vor fi inițiate</w:t>
      </w:r>
      <w:r w:rsidR="00C5275B" w:rsidRPr="00C5275B">
        <w:rPr>
          <w:rFonts w:ascii="Calibri" w:hAnsi="Calibri"/>
          <w:szCs w:val="24"/>
        </w:rPr>
        <w:t xml:space="preserve"> demersurile necesare în vederea organizării deplasării (achiziționarea biletelor de transport) numai după primirea</w:t>
      </w:r>
      <w:r w:rsidR="00C5275B">
        <w:rPr>
          <w:rFonts w:ascii="Calibri" w:hAnsi="Calibri"/>
          <w:szCs w:val="24"/>
        </w:rPr>
        <w:t xml:space="preserve"> confirmării participării.</w:t>
      </w:r>
    </w:p>
    <w:p w:rsidR="00103ED1" w:rsidRPr="00947D15" w:rsidRDefault="00103ED1" w:rsidP="00103ED1">
      <w:pPr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DOCUMENTE NECESARE ÎNSCRIERII</w:t>
      </w:r>
    </w:p>
    <w:p w:rsidR="00103ED1" w:rsidRPr="00947D15" w:rsidRDefault="00103ED1" w:rsidP="00103ED1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03ED1" w:rsidRPr="003251D8" w:rsidRDefault="00CF7988" w:rsidP="00103ED1">
      <w:pPr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Judecătorii</w:t>
      </w:r>
      <w:r w:rsidR="00103ED1">
        <w:rPr>
          <w:rFonts w:ascii="Calibri" w:hAnsi="Calibri"/>
          <w:szCs w:val="24"/>
        </w:rPr>
        <w:t xml:space="preserve"> </w:t>
      </w:r>
      <w:proofErr w:type="spellStart"/>
      <w:r w:rsidR="00103ED1">
        <w:rPr>
          <w:rFonts w:ascii="Calibri" w:hAnsi="Calibri"/>
          <w:szCs w:val="24"/>
        </w:rPr>
        <w:t>interesaţi</w:t>
      </w:r>
      <w:proofErr w:type="spellEnd"/>
      <w:r w:rsidR="00103ED1">
        <w:rPr>
          <w:rFonts w:ascii="Calibri" w:hAnsi="Calibri"/>
          <w:szCs w:val="24"/>
        </w:rPr>
        <w:t xml:space="preserve"> să participe la această activitate de formare sunt </w:t>
      </w:r>
      <w:proofErr w:type="spellStart"/>
      <w:r w:rsidR="00103ED1">
        <w:rPr>
          <w:rFonts w:ascii="Calibri" w:hAnsi="Calibri"/>
          <w:szCs w:val="24"/>
        </w:rPr>
        <w:t>invitaţi</w:t>
      </w:r>
      <w:proofErr w:type="spellEnd"/>
      <w:r w:rsidR="00103ED1">
        <w:rPr>
          <w:rFonts w:ascii="Calibri" w:hAnsi="Calibri"/>
          <w:szCs w:val="24"/>
        </w:rPr>
        <w:t xml:space="preserve"> să completeze formularul </w:t>
      </w:r>
      <w:proofErr w:type="spellStart"/>
      <w:r w:rsidR="00103ED1">
        <w:rPr>
          <w:rFonts w:ascii="Calibri" w:hAnsi="Calibri"/>
          <w:szCs w:val="24"/>
        </w:rPr>
        <w:t>ataşat</w:t>
      </w:r>
      <w:proofErr w:type="spellEnd"/>
      <w:r w:rsidR="00103ED1" w:rsidRPr="004F1DD9">
        <w:rPr>
          <w:rFonts w:ascii="Calibri" w:hAnsi="Calibri"/>
          <w:szCs w:val="24"/>
        </w:rPr>
        <w:t xml:space="preserve"> </w:t>
      </w:r>
      <w:proofErr w:type="spellStart"/>
      <w:r w:rsidR="00103ED1">
        <w:rPr>
          <w:rFonts w:ascii="Calibri" w:hAnsi="Calibri"/>
          <w:szCs w:val="24"/>
        </w:rPr>
        <w:t>şi</w:t>
      </w:r>
      <w:proofErr w:type="spellEnd"/>
      <w:r w:rsidR="00103ED1">
        <w:rPr>
          <w:rFonts w:ascii="Calibri" w:hAnsi="Calibri"/>
          <w:szCs w:val="24"/>
        </w:rPr>
        <w:t xml:space="preserve"> să-l transmită, în termenul prevă</w:t>
      </w:r>
      <w:r w:rsidR="00C5275B">
        <w:rPr>
          <w:rFonts w:ascii="Calibri" w:hAnsi="Calibri"/>
          <w:szCs w:val="24"/>
        </w:rPr>
        <w:t>zut, la nr. de fax: 021.4076.268</w:t>
      </w:r>
      <w:r w:rsidR="00103ED1">
        <w:rPr>
          <w:rFonts w:ascii="Calibri" w:hAnsi="Calibri"/>
          <w:szCs w:val="24"/>
        </w:rPr>
        <w:t xml:space="preserve">. În mod obligatoriu, pe formular va figura </w:t>
      </w:r>
      <w:proofErr w:type="spellStart"/>
      <w:r w:rsidR="00103ED1">
        <w:rPr>
          <w:rFonts w:ascii="Calibri" w:hAnsi="Calibri"/>
          <w:szCs w:val="24"/>
        </w:rPr>
        <w:t>şi</w:t>
      </w:r>
      <w:proofErr w:type="spellEnd"/>
      <w:r w:rsidR="00103ED1">
        <w:rPr>
          <w:rFonts w:ascii="Calibri" w:hAnsi="Calibri"/>
          <w:szCs w:val="24"/>
        </w:rPr>
        <w:t xml:space="preserve"> </w:t>
      </w:r>
      <w:r w:rsidR="00103ED1" w:rsidRPr="00C5275B">
        <w:rPr>
          <w:rFonts w:ascii="Calibri" w:hAnsi="Calibri"/>
          <w:b/>
          <w:szCs w:val="24"/>
        </w:rPr>
        <w:t>avizul conducerii</w:t>
      </w:r>
      <w:r w:rsidR="00C5275B">
        <w:rPr>
          <w:rFonts w:ascii="Calibri" w:hAnsi="Calibri"/>
          <w:szCs w:val="24"/>
        </w:rPr>
        <w:t xml:space="preserve"> instanței</w:t>
      </w:r>
      <w:r w:rsidR="00103ED1">
        <w:rPr>
          <w:rFonts w:ascii="Calibri" w:hAnsi="Calibri"/>
          <w:szCs w:val="24"/>
        </w:rPr>
        <w:t xml:space="preserve"> privind participarea la seminarul </w:t>
      </w:r>
      <w:proofErr w:type="spellStart"/>
      <w:r w:rsidR="00103ED1">
        <w:rPr>
          <w:rFonts w:ascii="Calibri" w:hAnsi="Calibri"/>
          <w:szCs w:val="24"/>
        </w:rPr>
        <w:t>menţionat</w:t>
      </w:r>
      <w:proofErr w:type="spellEnd"/>
      <w:r w:rsidR="00103ED1">
        <w:rPr>
          <w:rFonts w:ascii="Calibri" w:hAnsi="Calibri"/>
          <w:szCs w:val="24"/>
        </w:rPr>
        <w:t>.</w:t>
      </w:r>
    </w:p>
    <w:p w:rsidR="00103ED1" w:rsidRPr="00947D15" w:rsidRDefault="00103ED1" w:rsidP="00103ED1">
      <w:pPr>
        <w:ind w:left="720"/>
        <w:jc w:val="both"/>
        <w:rPr>
          <w:rFonts w:ascii="Calibri" w:hAnsi="Calibri"/>
          <w:b/>
          <w:szCs w:val="24"/>
          <w:u w:val="single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TERMEN DE ÎNSCRIERE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Pr="004F1DD9" w:rsidRDefault="00103ED1" w:rsidP="00103ED1">
      <w:pPr>
        <w:ind w:firstLine="360"/>
        <w:jc w:val="both"/>
        <w:rPr>
          <w:rFonts w:ascii="Calibri" w:hAnsi="Calibri"/>
          <w:i/>
          <w:szCs w:val="24"/>
        </w:rPr>
      </w:pPr>
      <w:r w:rsidRPr="004F1DD9">
        <w:rPr>
          <w:rFonts w:ascii="Calibri" w:hAnsi="Calibri"/>
          <w:i/>
          <w:szCs w:val="24"/>
        </w:rPr>
        <w:t xml:space="preserve">Vă adresăm </w:t>
      </w:r>
      <w:proofErr w:type="spellStart"/>
      <w:r w:rsidRPr="004F1DD9">
        <w:rPr>
          <w:rFonts w:ascii="Calibri" w:hAnsi="Calibri"/>
          <w:i/>
          <w:szCs w:val="24"/>
        </w:rPr>
        <w:t>invitaţia</w:t>
      </w:r>
      <w:proofErr w:type="spellEnd"/>
      <w:r w:rsidRPr="004F1DD9">
        <w:rPr>
          <w:rFonts w:ascii="Calibri" w:hAnsi="Calibri"/>
          <w:i/>
          <w:szCs w:val="24"/>
        </w:rPr>
        <w:t xml:space="preserve"> de a aplica pentru acest seminar până la data de </w:t>
      </w:r>
      <w:r w:rsidR="00C5275B">
        <w:rPr>
          <w:rFonts w:ascii="Calibri" w:hAnsi="Calibri"/>
          <w:b/>
          <w:i/>
          <w:szCs w:val="24"/>
        </w:rPr>
        <w:t>14 iunie 2017, ora 14.00</w:t>
      </w:r>
      <w:r w:rsidRPr="004F1DD9">
        <w:rPr>
          <w:rFonts w:ascii="Calibri" w:hAnsi="Calibri"/>
          <w:i/>
          <w:szCs w:val="24"/>
        </w:rPr>
        <w:t>.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 w:rsidRPr="00947D15">
        <w:rPr>
          <w:rFonts w:ascii="Calibri" w:hAnsi="Calibri"/>
          <w:b/>
          <w:sz w:val="28"/>
          <w:szCs w:val="28"/>
          <w:u w:val="single"/>
        </w:rPr>
        <w:t>PERSOANA DE CONTACT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Cs w:val="24"/>
          <w:u w:val="single"/>
        </w:rPr>
      </w:pPr>
    </w:p>
    <w:p w:rsidR="00103ED1" w:rsidRDefault="00C5275B" w:rsidP="00103ED1">
      <w:pPr>
        <w:ind w:firstLine="360"/>
        <w:jc w:val="both"/>
        <w:rPr>
          <w:rFonts w:ascii="Calibri" w:hAnsi="Calibri"/>
          <w:szCs w:val="24"/>
        </w:rPr>
      </w:pPr>
      <w:r w:rsidRPr="00C5275B">
        <w:rPr>
          <w:rFonts w:ascii="Calibri" w:hAnsi="Calibri"/>
          <w:szCs w:val="24"/>
        </w:rPr>
        <w:t>Persoana de contact pentru acest program este d-na Maria DRAGU, expert INM, tel. 021/40 76</w:t>
      </w:r>
      <w:r>
        <w:rPr>
          <w:rFonts w:ascii="Calibri" w:hAnsi="Calibri"/>
          <w:szCs w:val="24"/>
        </w:rPr>
        <w:t xml:space="preserve"> 238, maria.dragu@inm-lex.ro</w:t>
      </w:r>
    </w:p>
    <w:p w:rsidR="00C5275B" w:rsidRPr="00947D15" w:rsidRDefault="00C5275B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947D15" w:rsidRDefault="00103ED1" w:rsidP="00103ED1">
      <w:pPr>
        <w:ind w:firstLine="36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IMPORTANT</w:t>
      </w:r>
    </w:p>
    <w:p w:rsidR="00103ED1" w:rsidRPr="00947D15" w:rsidRDefault="00103ED1" w:rsidP="00103ED1">
      <w:pPr>
        <w:ind w:firstLine="360"/>
        <w:jc w:val="both"/>
        <w:rPr>
          <w:rFonts w:ascii="Calibri" w:hAnsi="Calibri"/>
          <w:szCs w:val="24"/>
        </w:rPr>
      </w:pPr>
    </w:p>
    <w:p w:rsidR="00103ED1" w:rsidRPr="00761F27" w:rsidRDefault="00103ED1" w:rsidP="00103ED1">
      <w:pPr>
        <w:ind w:firstLine="708"/>
        <w:jc w:val="both"/>
        <w:rPr>
          <w:rFonts w:ascii="Calibri" w:hAnsi="Calibri"/>
          <w:szCs w:val="24"/>
        </w:rPr>
      </w:pPr>
      <w:r w:rsidRPr="00761F27">
        <w:rPr>
          <w:rFonts w:ascii="Calibri" w:hAnsi="Calibri"/>
          <w:szCs w:val="24"/>
        </w:rPr>
        <w:t xml:space="preserve">Vă aducem la cunoștință prevederile legale privind neparticiparea la </w:t>
      </w:r>
      <w:proofErr w:type="spellStart"/>
      <w:r w:rsidRPr="00761F27">
        <w:rPr>
          <w:rFonts w:ascii="Calibri" w:hAnsi="Calibri"/>
          <w:szCs w:val="24"/>
        </w:rPr>
        <w:t>seminarii</w:t>
      </w:r>
      <w:proofErr w:type="spellEnd"/>
      <w:r w:rsidRPr="00761F27">
        <w:rPr>
          <w:rFonts w:ascii="Calibri" w:hAnsi="Calibri"/>
          <w:szCs w:val="24"/>
        </w:rPr>
        <w:t xml:space="preserve"> a </w:t>
      </w:r>
      <w:proofErr w:type="spellStart"/>
      <w:r w:rsidRPr="00761F27">
        <w:rPr>
          <w:rFonts w:ascii="Calibri" w:hAnsi="Calibri"/>
          <w:szCs w:val="24"/>
        </w:rPr>
        <w:t>magistraţilor</w:t>
      </w:r>
      <w:proofErr w:type="spellEnd"/>
      <w:r w:rsidRPr="00761F27">
        <w:rPr>
          <w:rFonts w:ascii="Calibri" w:hAnsi="Calibri"/>
          <w:szCs w:val="24"/>
        </w:rPr>
        <w:t xml:space="preserve"> care confirmă participarea (Hotărârea Plenului Consiliului Superior al Magistraturii nr. 503 din 26 aprilie 2016, pentru completarea Regulamentului privind modul de </w:t>
      </w:r>
      <w:proofErr w:type="spellStart"/>
      <w:r w:rsidRPr="00761F27">
        <w:rPr>
          <w:rFonts w:ascii="Calibri" w:hAnsi="Calibri"/>
          <w:szCs w:val="24"/>
        </w:rPr>
        <w:t>desfăşurare</w:t>
      </w:r>
      <w:proofErr w:type="spellEnd"/>
      <w:r w:rsidRPr="00761F27">
        <w:rPr>
          <w:rFonts w:ascii="Calibri" w:hAnsi="Calibri"/>
          <w:szCs w:val="24"/>
        </w:rPr>
        <w:t xml:space="preserve"> a cursurilor de formare profesională continuă a judecătorilor </w:t>
      </w:r>
      <w:proofErr w:type="spellStart"/>
      <w:r w:rsidRPr="00761F27">
        <w:rPr>
          <w:rFonts w:ascii="Calibri" w:hAnsi="Calibri"/>
          <w:szCs w:val="24"/>
        </w:rPr>
        <w:t>şi</w:t>
      </w:r>
      <w:proofErr w:type="spellEnd"/>
      <w:r w:rsidRPr="00761F27">
        <w:rPr>
          <w:rFonts w:ascii="Calibri" w:hAnsi="Calibri"/>
          <w:szCs w:val="24"/>
        </w:rPr>
        <w:t xml:space="preserve"> procurorilor </w:t>
      </w:r>
      <w:proofErr w:type="spellStart"/>
      <w:r w:rsidRPr="00761F27">
        <w:rPr>
          <w:rFonts w:ascii="Calibri" w:hAnsi="Calibri"/>
          <w:szCs w:val="24"/>
        </w:rPr>
        <w:t>şi</w:t>
      </w:r>
      <w:proofErr w:type="spellEnd"/>
      <w:r w:rsidRPr="00761F27">
        <w:rPr>
          <w:rFonts w:ascii="Calibri" w:hAnsi="Calibri"/>
          <w:szCs w:val="24"/>
        </w:rPr>
        <w:t xml:space="preserve"> atestare a rezultatelor </w:t>
      </w:r>
      <w:proofErr w:type="spellStart"/>
      <w:r w:rsidRPr="00761F27">
        <w:rPr>
          <w:rFonts w:ascii="Calibri" w:hAnsi="Calibri"/>
          <w:szCs w:val="24"/>
        </w:rPr>
        <w:t>obţinute</w:t>
      </w:r>
      <w:proofErr w:type="spellEnd"/>
      <w:r w:rsidRPr="00761F27">
        <w:rPr>
          <w:rFonts w:ascii="Calibri" w:hAnsi="Calibri"/>
          <w:szCs w:val="24"/>
        </w:rPr>
        <w:t>, aprobat prin Hotărârea Plenului Consiliului Superior al Magistraturii nr. 322/2005):</w:t>
      </w:r>
    </w:p>
    <w:p w:rsidR="00103ED1" w:rsidRPr="00761F27" w:rsidRDefault="00103ED1" w:rsidP="00103ED1">
      <w:pPr>
        <w:ind w:firstLine="708"/>
        <w:jc w:val="both"/>
        <w:rPr>
          <w:rFonts w:ascii="Calibri" w:hAnsi="Calibri"/>
          <w:i/>
          <w:iCs/>
          <w:szCs w:val="24"/>
          <w:lang w:val="fr-FR"/>
        </w:rPr>
      </w:pPr>
      <w:r w:rsidRPr="00761F27">
        <w:rPr>
          <w:rFonts w:ascii="Calibri" w:hAnsi="Calibri"/>
          <w:i/>
          <w:iCs/>
          <w:szCs w:val="24"/>
        </w:rPr>
        <w:t>Art. 5</w:t>
      </w:r>
      <w:r w:rsidRPr="00761F27">
        <w:rPr>
          <w:rFonts w:ascii="Calibri" w:hAnsi="Calibri"/>
          <w:i/>
          <w:iCs/>
          <w:szCs w:val="24"/>
          <w:vertAlign w:val="superscript"/>
        </w:rPr>
        <w:t>1</w:t>
      </w:r>
      <w:r w:rsidRPr="00761F27">
        <w:rPr>
          <w:rFonts w:ascii="Calibri" w:hAnsi="Calibri"/>
          <w:i/>
          <w:iCs/>
          <w:szCs w:val="24"/>
        </w:rPr>
        <w:t xml:space="preserve">. - (1) Magistratul care nu poate participa la seminarele, </w:t>
      </w:r>
      <w:proofErr w:type="spellStart"/>
      <w:r w:rsidRPr="00761F27">
        <w:rPr>
          <w:rFonts w:ascii="Calibri" w:hAnsi="Calibri"/>
          <w:i/>
          <w:iCs/>
          <w:szCs w:val="24"/>
        </w:rPr>
        <w:t>conferinţele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sau orice alt program de formare profesională, organizate de Institutul </w:t>
      </w:r>
      <w:proofErr w:type="spellStart"/>
      <w:r w:rsidRPr="00761F27">
        <w:rPr>
          <w:rFonts w:ascii="Calibri" w:hAnsi="Calibri"/>
          <w:i/>
          <w:iCs/>
          <w:szCs w:val="24"/>
        </w:rPr>
        <w:t>Naţional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al Magistraturii sau la nivel descentralizat, pentru care </w:t>
      </w:r>
      <w:proofErr w:type="spellStart"/>
      <w:r w:rsidRPr="00761F27">
        <w:rPr>
          <w:rFonts w:ascii="Calibri" w:hAnsi="Calibri"/>
          <w:i/>
          <w:iCs/>
          <w:szCs w:val="24"/>
        </w:rPr>
        <w:t>şi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-a exprimat </w:t>
      </w:r>
      <w:proofErr w:type="spellStart"/>
      <w:r w:rsidRPr="00761F27">
        <w:rPr>
          <w:rFonts w:ascii="Calibri" w:hAnsi="Calibri"/>
          <w:i/>
          <w:iCs/>
          <w:szCs w:val="24"/>
        </w:rPr>
        <w:t>opţiunea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</w:rPr>
        <w:t>şi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pentru care a fost selectat, are </w:t>
      </w:r>
      <w:proofErr w:type="spellStart"/>
      <w:r w:rsidRPr="00761F27">
        <w:rPr>
          <w:rFonts w:ascii="Calibri" w:hAnsi="Calibri"/>
          <w:i/>
          <w:iCs/>
          <w:szCs w:val="24"/>
        </w:rPr>
        <w:t>obligaţia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să </w:t>
      </w:r>
      <w:proofErr w:type="spellStart"/>
      <w:r w:rsidRPr="00761F27">
        <w:rPr>
          <w:rFonts w:ascii="Calibri" w:hAnsi="Calibri"/>
          <w:i/>
          <w:iCs/>
          <w:szCs w:val="24"/>
        </w:rPr>
        <w:t>anunţe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imposibilitatea participării, de îndată ce a intervenit motivul justificat care a determinat această </w:t>
      </w:r>
      <w:proofErr w:type="spellStart"/>
      <w:r w:rsidRPr="00761F27">
        <w:rPr>
          <w:rFonts w:ascii="Calibri" w:hAnsi="Calibri"/>
          <w:i/>
          <w:iCs/>
          <w:szCs w:val="24"/>
        </w:rPr>
        <w:t>situaţie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, cu cel </w:t>
      </w:r>
      <w:proofErr w:type="spellStart"/>
      <w:r w:rsidRPr="00761F27">
        <w:rPr>
          <w:rFonts w:ascii="Calibri" w:hAnsi="Calibri"/>
          <w:i/>
          <w:iCs/>
          <w:szCs w:val="24"/>
        </w:rPr>
        <w:t>puţin</w:t>
      </w:r>
      <w:proofErr w:type="spellEnd"/>
      <w:r w:rsidRPr="00761F27">
        <w:rPr>
          <w:rFonts w:ascii="Calibri" w:hAnsi="Calibri"/>
          <w:i/>
          <w:iCs/>
          <w:szCs w:val="24"/>
        </w:rPr>
        <w:t xml:space="preserve"> 48 de ore înaintea începerii seminarului. </w:t>
      </w:r>
      <w:r w:rsidRPr="00761F27">
        <w:rPr>
          <w:rFonts w:ascii="Calibri" w:hAnsi="Calibri"/>
          <w:i/>
          <w:iCs/>
          <w:szCs w:val="24"/>
          <w:lang w:val="fr-FR"/>
        </w:rPr>
        <w:t xml:space="preserve">(2)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situaţiile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care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imposibilitatea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participării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intervine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cu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mai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puţin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48 de ore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înaintea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începerii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seminarului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sau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magistratul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mod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justificat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nu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poate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îndeplini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obligaţia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prevăzută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alin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. (1),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cauzele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exoneratoare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se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apreciază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ordonatorul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credite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pe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baza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propunerii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organizatorului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activităţii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formare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profesională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şi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a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documentelor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justificative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depuse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magistratul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cauză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. (3)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Anunţul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prevăzut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gramStart"/>
      <w:r w:rsidRPr="00761F27">
        <w:rPr>
          <w:rFonts w:ascii="Calibri" w:hAnsi="Calibri"/>
          <w:i/>
          <w:iCs/>
          <w:szCs w:val="24"/>
          <w:lang w:val="fr-FR"/>
        </w:rPr>
        <w:t>la</w:t>
      </w:r>
      <w:proofErr w:type="gram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alin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. (1) se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poate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realiza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prin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orice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mijloace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comunicare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scrisă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către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organizatorul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activităţii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formare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fiind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transmis,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regulă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persoanei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contact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indicate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cuprinsul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invitaţiei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participare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la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activitatea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formare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respectivă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. </w:t>
      </w:r>
    </w:p>
    <w:p w:rsidR="00103ED1" w:rsidRPr="00761F27" w:rsidRDefault="00103ED1" w:rsidP="00103ED1">
      <w:pPr>
        <w:ind w:firstLine="708"/>
        <w:jc w:val="both"/>
        <w:rPr>
          <w:rFonts w:ascii="Calibri" w:hAnsi="Calibri"/>
          <w:szCs w:val="24"/>
          <w:lang w:val="fr-FR"/>
        </w:rPr>
      </w:pPr>
      <w:r w:rsidRPr="00761F27">
        <w:rPr>
          <w:rFonts w:ascii="Calibri" w:hAnsi="Calibri"/>
          <w:i/>
          <w:iCs/>
          <w:szCs w:val="24"/>
          <w:lang w:val="fr-FR"/>
        </w:rPr>
        <w:t>    Art. 5</w:t>
      </w:r>
      <w:r w:rsidRPr="00761F27">
        <w:rPr>
          <w:rFonts w:ascii="Calibri" w:hAnsi="Calibri"/>
          <w:i/>
          <w:iCs/>
          <w:szCs w:val="24"/>
          <w:vertAlign w:val="superscript"/>
          <w:lang w:val="fr-FR"/>
        </w:rPr>
        <w:t>2</w:t>
      </w:r>
      <w:r w:rsidRPr="00761F27">
        <w:rPr>
          <w:rFonts w:ascii="Calibri" w:hAnsi="Calibri"/>
          <w:i/>
          <w:iCs/>
          <w:szCs w:val="24"/>
          <w:lang w:val="fr-FR"/>
        </w:rPr>
        <w:t xml:space="preserve">. -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cazul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lipsei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nejustificate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la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activitatea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formare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, al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neîndeplinirii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obligaţiei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prevăzute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gramStart"/>
      <w:r w:rsidRPr="00761F27">
        <w:rPr>
          <w:rFonts w:ascii="Calibri" w:hAnsi="Calibri"/>
          <w:i/>
          <w:iCs/>
          <w:szCs w:val="24"/>
          <w:lang w:val="fr-FR"/>
        </w:rPr>
        <w:t>de art</w:t>
      </w:r>
      <w:proofErr w:type="gramEnd"/>
      <w:r w:rsidRPr="00761F27">
        <w:rPr>
          <w:rFonts w:ascii="Calibri" w:hAnsi="Calibri"/>
          <w:i/>
          <w:iCs/>
          <w:szCs w:val="24"/>
          <w:lang w:val="fr-FR"/>
        </w:rPr>
        <w:t>. 5</w:t>
      </w:r>
      <w:r w:rsidRPr="00761F27">
        <w:rPr>
          <w:rFonts w:ascii="Calibri" w:hAnsi="Calibri"/>
          <w:i/>
          <w:iCs/>
          <w:szCs w:val="24"/>
          <w:vertAlign w:val="superscript"/>
          <w:lang w:val="fr-FR"/>
        </w:rPr>
        <w:t>1</w:t>
      </w:r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proofErr w:type="gramStart"/>
      <w:r w:rsidRPr="00761F27">
        <w:rPr>
          <w:rFonts w:ascii="Calibri" w:hAnsi="Calibri"/>
          <w:i/>
          <w:iCs/>
          <w:szCs w:val="24"/>
          <w:lang w:val="fr-FR"/>
        </w:rPr>
        <w:t>alin</w:t>
      </w:r>
      <w:proofErr w:type="spellEnd"/>
      <w:proofErr w:type="gramEnd"/>
      <w:r w:rsidRPr="00761F27">
        <w:rPr>
          <w:rFonts w:ascii="Calibri" w:hAnsi="Calibri"/>
          <w:i/>
          <w:iCs/>
          <w:szCs w:val="24"/>
          <w:lang w:val="fr-FR"/>
        </w:rPr>
        <w:t xml:space="preserve">. (1)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sau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al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nedepunerii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documentelor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justificative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prevăzute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art. 5</w:t>
      </w:r>
      <w:r w:rsidRPr="00761F27">
        <w:rPr>
          <w:rFonts w:ascii="Calibri" w:hAnsi="Calibri"/>
          <w:i/>
          <w:iCs/>
          <w:szCs w:val="24"/>
          <w:vertAlign w:val="superscript"/>
          <w:lang w:val="fr-FR"/>
        </w:rPr>
        <w:t>1</w:t>
      </w:r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proofErr w:type="gramStart"/>
      <w:r w:rsidRPr="00761F27">
        <w:rPr>
          <w:rFonts w:ascii="Calibri" w:hAnsi="Calibri"/>
          <w:i/>
          <w:iCs/>
          <w:szCs w:val="24"/>
          <w:lang w:val="fr-FR"/>
        </w:rPr>
        <w:t>alin</w:t>
      </w:r>
      <w:proofErr w:type="spellEnd"/>
      <w:proofErr w:type="gramEnd"/>
      <w:r w:rsidRPr="00761F27">
        <w:rPr>
          <w:rFonts w:ascii="Calibri" w:hAnsi="Calibri"/>
          <w:i/>
          <w:iCs/>
          <w:szCs w:val="24"/>
          <w:lang w:val="fr-FR"/>
        </w:rPr>
        <w:t xml:space="preserve">. (2),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magistratul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va fi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obligat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să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suporte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cheltuielile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efectuate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către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organizator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în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vederea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participării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acestuia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la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activitatea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de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formare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la care nu </w:t>
      </w:r>
      <w:proofErr w:type="gramStart"/>
      <w:r w:rsidRPr="00761F27">
        <w:rPr>
          <w:rFonts w:ascii="Calibri" w:hAnsi="Calibri"/>
          <w:i/>
          <w:iCs/>
          <w:szCs w:val="24"/>
          <w:lang w:val="fr-FR"/>
        </w:rPr>
        <w:t>a</w:t>
      </w:r>
      <w:proofErr w:type="gram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participat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sau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a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participat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doar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 xml:space="preserve"> </w:t>
      </w:r>
      <w:proofErr w:type="spellStart"/>
      <w:r w:rsidRPr="00761F27">
        <w:rPr>
          <w:rFonts w:ascii="Calibri" w:hAnsi="Calibri"/>
          <w:i/>
          <w:iCs/>
          <w:szCs w:val="24"/>
          <w:lang w:val="fr-FR"/>
        </w:rPr>
        <w:t>parţial</w:t>
      </w:r>
      <w:proofErr w:type="spellEnd"/>
      <w:r w:rsidRPr="00761F27">
        <w:rPr>
          <w:rFonts w:ascii="Calibri" w:hAnsi="Calibri"/>
          <w:i/>
          <w:iCs/>
          <w:szCs w:val="24"/>
          <w:lang w:val="fr-FR"/>
        </w:rPr>
        <w:t>.</w:t>
      </w:r>
    </w:p>
    <w:p w:rsidR="00103ED1" w:rsidRPr="00761F27" w:rsidRDefault="00103ED1" w:rsidP="00103ED1">
      <w:pPr>
        <w:jc w:val="both"/>
        <w:rPr>
          <w:rFonts w:ascii="Calibri" w:hAnsi="Calibri"/>
          <w:szCs w:val="24"/>
        </w:rPr>
      </w:pPr>
    </w:p>
    <w:p w:rsidR="00103ED1" w:rsidRPr="00761F27" w:rsidRDefault="00103ED1" w:rsidP="00103ED1">
      <w:pPr>
        <w:jc w:val="both"/>
        <w:rPr>
          <w:rFonts w:ascii="Calibri" w:hAnsi="Calibri"/>
          <w:sz w:val="22"/>
          <w:szCs w:val="22"/>
        </w:rPr>
      </w:pPr>
    </w:p>
    <w:p w:rsidR="00103ED1" w:rsidRPr="00761F27" w:rsidRDefault="00103ED1" w:rsidP="00103ED1">
      <w:pPr>
        <w:jc w:val="both"/>
        <w:rPr>
          <w:rFonts w:ascii="Calibri" w:hAnsi="Calibri"/>
          <w:sz w:val="22"/>
          <w:szCs w:val="22"/>
        </w:rPr>
      </w:pPr>
    </w:p>
    <w:p w:rsidR="00340C46" w:rsidRDefault="00340C46"/>
    <w:sectPr w:rsidR="00340C46" w:rsidSect="008D5F9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E9" w:rsidRDefault="002C55E9" w:rsidP="00103ED1">
      <w:r>
        <w:separator/>
      </w:r>
    </w:p>
  </w:endnote>
  <w:endnote w:type="continuationSeparator" w:id="0">
    <w:p w:rsidR="002C55E9" w:rsidRDefault="002C55E9" w:rsidP="001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 w:rsidP="00CE5B7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619D6" w:rsidRDefault="002C55E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 w:rsidP="00CE5B7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F25CC">
      <w:rPr>
        <w:rStyle w:val="Numrdepagin"/>
        <w:noProof/>
      </w:rPr>
      <w:t>2</w:t>
    </w:r>
    <w:r>
      <w:rPr>
        <w:rStyle w:val="Numrdepagin"/>
      </w:rPr>
      <w:fldChar w:fldCharType="end"/>
    </w:r>
  </w:p>
  <w:p w:rsidR="001619D6" w:rsidRDefault="002C55E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E9" w:rsidRDefault="002C55E9" w:rsidP="00103ED1">
      <w:r>
        <w:separator/>
      </w:r>
    </w:p>
  </w:footnote>
  <w:footnote w:type="continuationSeparator" w:id="0">
    <w:p w:rsidR="002C55E9" w:rsidRDefault="002C55E9" w:rsidP="0010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6D2949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619D6" w:rsidRDefault="002C55E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B2" w:rsidRPr="003402B2" w:rsidRDefault="002C55E9" w:rsidP="003402B2">
    <w:pPr>
      <w:tabs>
        <w:tab w:val="center" w:pos="4536"/>
        <w:tab w:val="right" w:pos="9072"/>
      </w:tabs>
      <w:jc w:val="center"/>
      <w:rPr>
        <w:rFonts w:ascii="Calibri" w:hAnsi="Calibri"/>
        <w:i/>
        <w:color w:val="9CC2E5"/>
        <w:sz w:val="18"/>
        <w:szCs w:val="18"/>
      </w:rPr>
    </w:pPr>
  </w:p>
  <w:p w:rsidR="00432A6E" w:rsidRPr="003402B2" w:rsidRDefault="002C55E9" w:rsidP="003402B2">
    <w:pPr>
      <w:tabs>
        <w:tab w:val="center" w:pos="4536"/>
        <w:tab w:val="right" w:pos="9072"/>
      </w:tabs>
      <w:jc w:val="center"/>
      <w:rPr>
        <w:rFonts w:ascii="Calibri" w:hAnsi="Calibri"/>
        <w:i/>
        <w:color w:val="9CC2E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90A"/>
    <w:multiLevelType w:val="hybridMultilevel"/>
    <w:tmpl w:val="9AE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1"/>
    <w:rsid w:val="00103ED1"/>
    <w:rsid w:val="002C55E9"/>
    <w:rsid w:val="002D161C"/>
    <w:rsid w:val="00340C46"/>
    <w:rsid w:val="005E182B"/>
    <w:rsid w:val="006D2949"/>
    <w:rsid w:val="006F25CC"/>
    <w:rsid w:val="0084266C"/>
    <w:rsid w:val="00B100B5"/>
    <w:rsid w:val="00C5275B"/>
    <w:rsid w:val="00C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B7BD8-ED5A-4132-BAE3-E0C70F3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D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03ED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03ED1"/>
    <w:rPr>
      <w:rFonts w:ascii="Garamond" w:eastAsia="Times New Roman" w:hAnsi="Garamond" w:cs="Times New Roman"/>
      <w:sz w:val="24"/>
      <w:szCs w:val="20"/>
      <w:lang w:val="ro-RO"/>
    </w:rPr>
  </w:style>
  <w:style w:type="character" w:styleId="Numrdepagin">
    <w:name w:val="page number"/>
    <w:basedOn w:val="Fontdeparagrafimplicit"/>
    <w:rsid w:val="00103ED1"/>
  </w:style>
  <w:style w:type="paragraph" w:styleId="Subsol">
    <w:name w:val="footer"/>
    <w:basedOn w:val="Normal"/>
    <w:link w:val="SubsolCaracter"/>
    <w:rsid w:val="00103ED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03ED1"/>
    <w:rPr>
      <w:rFonts w:ascii="Garamond" w:eastAsia="Times New Roman" w:hAnsi="Garamond" w:cs="Times New Roman"/>
      <w:sz w:val="24"/>
      <w:szCs w:val="20"/>
      <w:lang w:val="ro-RO"/>
    </w:rPr>
  </w:style>
  <w:style w:type="character" w:styleId="Hyperlink">
    <w:name w:val="Hyperlink"/>
    <w:uiPriority w:val="99"/>
    <w:unhideWhenUsed/>
    <w:rsid w:val="00103ED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03ED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98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98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Dragu</dc:creator>
  <cp:keywords/>
  <dc:description/>
  <cp:lastModifiedBy>Maria Dragu</cp:lastModifiedBy>
  <cp:revision>2</cp:revision>
  <cp:lastPrinted>2017-06-12T11:57:00Z</cp:lastPrinted>
  <dcterms:created xsi:type="dcterms:W3CDTF">2017-06-12T10:19:00Z</dcterms:created>
  <dcterms:modified xsi:type="dcterms:W3CDTF">2017-06-12T12:53:00Z</dcterms:modified>
</cp:coreProperties>
</file>