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62" w:rsidRPr="00E41199" w:rsidRDefault="00FE2E62">
      <w:pPr>
        <w:pStyle w:val="memorandum"/>
        <w:rPr>
          <w:rFonts w:ascii="Arial Narrow" w:hAnsi="Arial Narrow"/>
          <w:b/>
          <w:bCs/>
          <w:spacing w:val="46"/>
          <w:sz w:val="24"/>
          <w:szCs w:val="24"/>
          <w:lang w:val="ro-RO"/>
        </w:rPr>
      </w:pPr>
    </w:p>
    <w:p w:rsidR="00FE2E62" w:rsidRPr="00E41199" w:rsidRDefault="0062306B">
      <w:pPr>
        <w:pStyle w:val="memorandum"/>
        <w:jc w:val="center"/>
        <w:rPr>
          <w:rFonts w:ascii="Arial Narrow" w:eastAsia="Arial Narrow" w:hAnsi="Arial Narrow" w:cs="Arial Narrow"/>
          <w:b/>
          <w:bCs/>
          <w:spacing w:val="46"/>
          <w:sz w:val="24"/>
          <w:szCs w:val="24"/>
          <w:lang w:val="ro-RO"/>
        </w:rPr>
      </w:pPr>
      <w:r w:rsidRPr="00E41199">
        <w:rPr>
          <w:rFonts w:ascii="Arial Narrow" w:hAnsi="Arial Narrow"/>
          <w:b/>
          <w:bCs/>
          <w:spacing w:val="46"/>
          <w:sz w:val="24"/>
          <w:szCs w:val="24"/>
          <w:lang w:val="ro-RO"/>
        </w:rPr>
        <w:t>ANUNŢ</w:t>
      </w:r>
    </w:p>
    <w:p w:rsidR="00FE2E62" w:rsidRPr="00E41199" w:rsidRDefault="00FE2E62">
      <w:pPr>
        <w:pStyle w:val="text"/>
        <w:rPr>
          <w:rFonts w:ascii="Arial Narrow" w:eastAsia="Arial Narrow" w:hAnsi="Arial Narrow" w:cs="Arial Narrow"/>
          <w:lang w:val="ro-RO"/>
        </w:rPr>
      </w:pPr>
    </w:p>
    <w:p w:rsidR="00FE2E62" w:rsidRPr="00E41199" w:rsidRDefault="00FE2E62">
      <w:pPr>
        <w:ind w:firstLine="700"/>
        <w:rPr>
          <w:rFonts w:ascii="Arial Narrow" w:eastAsia="Arial Narrow" w:hAnsi="Arial Narrow" w:cs="Arial Narrow"/>
          <w:sz w:val="24"/>
          <w:szCs w:val="24"/>
          <w:lang w:val="ro-RO"/>
        </w:rPr>
      </w:pPr>
    </w:p>
    <w:p w:rsidR="00FE2E62" w:rsidRPr="00E41199" w:rsidRDefault="0062306B">
      <w:pPr>
        <w:spacing w:line="360" w:lineRule="auto"/>
        <w:rPr>
          <w:rFonts w:ascii="Arial Narrow" w:eastAsia="Arial Narrow" w:hAnsi="Arial Narrow" w:cs="Arial Narrow"/>
          <w:sz w:val="24"/>
          <w:szCs w:val="24"/>
          <w:lang w:val="ro-RO"/>
        </w:rPr>
      </w:pPr>
      <w:r w:rsidRPr="00E41199">
        <w:rPr>
          <w:rFonts w:ascii="Arial Narrow" w:hAnsi="Arial Narrow"/>
          <w:sz w:val="24"/>
          <w:szCs w:val="24"/>
          <w:lang w:val="ro-RO"/>
        </w:rPr>
        <w:t xml:space="preserve">Institutul </w:t>
      </w:r>
      <w:proofErr w:type="spellStart"/>
      <w:r w:rsidRPr="00E41199">
        <w:rPr>
          <w:rFonts w:ascii="Arial Narrow" w:hAnsi="Arial Narrow"/>
          <w:sz w:val="24"/>
          <w:szCs w:val="24"/>
          <w:lang w:val="ro-RO"/>
        </w:rPr>
        <w:t>Naţional</w:t>
      </w:r>
      <w:proofErr w:type="spellEnd"/>
      <w:r w:rsidRPr="00E41199">
        <w:rPr>
          <w:rFonts w:ascii="Arial Narrow" w:hAnsi="Arial Narrow"/>
          <w:sz w:val="24"/>
          <w:szCs w:val="24"/>
          <w:lang w:val="ro-RO"/>
        </w:rPr>
        <w:t xml:space="preserve"> al Magistraturii are plăcerea de a vă informa cu privire la organizarea următoarei </w:t>
      </w:r>
      <w:proofErr w:type="spellStart"/>
      <w:r w:rsidRPr="00E41199">
        <w:rPr>
          <w:rFonts w:ascii="Arial Narrow" w:hAnsi="Arial Narrow"/>
          <w:sz w:val="24"/>
          <w:szCs w:val="24"/>
          <w:lang w:val="ro-RO"/>
        </w:rPr>
        <w:t>activităţi</w:t>
      </w:r>
      <w:proofErr w:type="spellEnd"/>
      <w:r w:rsidRPr="00E41199">
        <w:rPr>
          <w:rFonts w:ascii="Arial Narrow" w:hAnsi="Arial Narrow"/>
          <w:sz w:val="24"/>
          <w:szCs w:val="24"/>
          <w:lang w:val="ro-RO"/>
        </w:rPr>
        <w:t xml:space="preserve"> în cadrul Proiectului Lingvistic al Rețelei Europene de Formare Judiciară (EJTN):</w:t>
      </w: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Nume ACTIVITATE/ PERIOADA ŞI LOCUL DE DESFĂŞURARE</w:t>
      </w:r>
    </w:p>
    <w:p w:rsidR="00FE2E62" w:rsidRPr="00E41199" w:rsidRDefault="0062306B">
      <w:pPr>
        <w:spacing w:line="360" w:lineRule="auto"/>
        <w:rPr>
          <w:rFonts w:ascii="Arial Narrow" w:eastAsia="Arial Narrow" w:hAnsi="Arial Narrow" w:cs="Arial Narrow"/>
          <w:sz w:val="24"/>
          <w:szCs w:val="24"/>
          <w:lang w:val="ro-RO"/>
        </w:rPr>
      </w:pPr>
      <w:r w:rsidRPr="00E41199">
        <w:rPr>
          <w:rFonts w:ascii="Arial Narrow" w:hAnsi="Arial Narrow"/>
          <w:sz w:val="24"/>
          <w:szCs w:val="24"/>
          <w:lang w:val="ro-RO"/>
        </w:rPr>
        <w:t xml:space="preserve"> “</w:t>
      </w:r>
      <w:proofErr w:type="spellStart"/>
      <w:r w:rsidRPr="00E41199">
        <w:rPr>
          <w:rFonts w:ascii="Arial Narrow" w:hAnsi="Arial Narrow"/>
          <w:i/>
          <w:iCs/>
          <w:sz w:val="24"/>
          <w:szCs w:val="24"/>
          <w:lang w:val="ro-RO"/>
        </w:rPr>
        <w:t>Linguistics</w:t>
      </w:r>
      <w:proofErr w:type="spellEnd"/>
      <w:r w:rsidRPr="00E41199">
        <w:rPr>
          <w:rFonts w:ascii="Arial Narrow" w:hAnsi="Arial Narrow"/>
          <w:i/>
          <w:iCs/>
          <w:sz w:val="24"/>
          <w:szCs w:val="24"/>
          <w:lang w:val="ro-RO"/>
        </w:rPr>
        <w:t xml:space="preserve"> seminar on </w:t>
      </w:r>
      <w:proofErr w:type="spellStart"/>
      <w:r w:rsidRPr="00E41199">
        <w:rPr>
          <w:rFonts w:ascii="Arial Narrow" w:hAnsi="Arial Narrow"/>
          <w:i/>
          <w:iCs/>
          <w:sz w:val="24"/>
          <w:szCs w:val="24"/>
          <w:lang w:val="ro-RO"/>
        </w:rPr>
        <w:t>the</w:t>
      </w:r>
      <w:proofErr w:type="spellEnd"/>
      <w:r w:rsidRPr="00E41199">
        <w:rPr>
          <w:rFonts w:ascii="Arial Narrow" w:hAnsi="Arial Narrow"/>
          <w:i/>
          <w:iCs/>
          <w:sz w:val="24"/>
          <w:szCs w:val="24"/>
          <w:lang w:val="ro-RO"/>
        </w:rPr>
        <w:t xml:space="preserve"> </w:t>
      </w:r>
      <w:proofErr w:type="spellStart"/>
      <w:r w:rsidRPr="00E41199">
        <w:rPr>
          <w:rFonts w:ascii="Arial Narrow" w:hAnsi="Arial Narrow"/>
          <w:i/>
          <w:iCs/>
          <w:sz w:val="24"/>
          <w:szCs w:val="24"/>
          <w:lang w:val="ro-RO"/>
        </w:rPr>
        <w:t>vocabulary</w:t>
      </w:r>
      <w:proofErr w:type="spellEnd"/>
      <w:r w:rsidRPr="00E41199">
        <w:rPr>
          <w:rFonts w:ascii="Arial Narrow" w:hAnsi="Arial Narrow"/>
          <w:i/>
          <w:iCs/>
          <w:sz w:val="24"/>
          <w:szCs w:val="24"/>
          <w:lang w:val="ro-RO"/>
        </w:rPr>
        <w:t xml:space="preserve"> of </w:t>
      </w:r>
      <w:proofErr w:type="spellStart"/>
      <w:r w:rsidRPr="00E41199">
        <w:rPr>
          <w:rFonts w:ascii="Arial Narrow" w:hAnsi="Arial Narrow"/>
          <w:i/>
          <w:iCs/>
          <w:sz w:val="24"/>
          <w:szCs w:val="24"/>
          <w:lang w:val="ro-RO"/>
        </w:rPr>
        <w:t>Competition</w:t>
      </w:r>
      <w:proofErr w:type="spellEnd"/>
      <w:r w:rsidRPr="00E41199">
        <w:rPr>
          <w:rFonts w:ascii="Arial Narrow" w:hAnsi="Arial Narrow"/>
          <w:i/>
          <w:iCs/>
          <w:sz w:val="24"/>
          <w:szCs w:val="24"/>
          <w:lang w:val="ro-RO"/>
        </w:rPr>
        <w:t xml:space="preserve"> Law</w:t>
      </w:r>
      <w:r w:rsidRPr="00E41199">
        <w:rPr>
          <w:rFonts w:ascii="Arial Narrow" w:hAnsi="Arial Narrow"/>
          <w:b/>
          <w:bCs/>
          <w:i/>
          <w:iCs/>
          <w:sz w:val="24"/>
          <w:szCs w:val="24"/>
          <w:lang w:val="ro-RO"/>
        </w:rPr>
        <w:t>”,</w:t>
      </w:r>
      <w:r w:rsidRPr="00E41199">
        <w:rPr>
          <w:rFonts w:ascii="Arial Narrow" w:hAnsi="Arial Narrow"/>
          <w:b/>
          <w:bCs/>
          <w:sz w:val="24"/>
          <w:szCs w:val="24"/>
          <w:lang w:val="ro-RO"/>
        </w:rPr>
        <w:t xml:space="preserve"> </w:t>
      </w:r>
      <w:r w:rsidRPr="00E41199">
        <w:rPr>
          <w:rFonts w:ascii="Arial Narrow" w:hAnsi="Arial Narrow"/>
          <w:sz w:val="24"/>
          <w:szCs w:val="24"/>
          <w:lang w:val="ro-RO"/>
        </w:rPr>
        <w:t>Viena (Austria), 17-19 octombrie 2018</w:t>
      </w: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Limba în care se desfăşoară</w:t>
      </w: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Engleză și franceză</w:t>
      </w: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Organizator</w:t>
      </w:r>
    </w:p>
    <w:p w:rsidR="00FE2E62" w:rsidRPr="00E41199" w:rsidRDefault="0062306B">
      <w:pPr>
        <w:pStyle w:val="Titlu1"/>
        <w:rPr>
          <w:rFonts w:ascii="Arial Narrow" w:eastAsia="Arial Narrow" w:hAnsi="Arial Narrow" w:cs="Arial Narrow"/>
          <w:b w:val="0"/>
          <w:bCs w:val="0"/>
          <w:caps w:val="0"/>
          <w:sz w:val="24"/>
          <w:szCs w:val="24"/>
          <w:u w:val="none"/>
        </w:rPr>
      </w:pPr>
      <w:r w:rsidRPr="00E41199">
        <w:rPr>
          <w:rFonts w:ascii="Arial Narrow" w:hAnsi="Arial Narrow"/>
          <w:b w:val="0"/>
          <w:bCs w:val="0"/>
          <w:caps w:val="0"/>
          <w:sz w:val="24"/>
          <w:szCs w:val="24"/>
          <w:u w:val="none"/>
        </w:rPr>
        <w:t xml:space="preserve">Rețeaua Europeană de Formare Judiciară (EJTN) </w:t>
      </w:r>
    </w:p>
    <w:p w:rsidR="00FE2E62" w:rsidRPr="00E41199" w:rsidRDefault="0062306B">
      <w:pPr>
        <w:rPr>
          <w:rFonts w:ascii="Arial Narrow" w:eastAsia="Arial Narrow" w:hAnsi="Arial Narrow" w:cs="Arial Narrow"/>
          <w:sz w:val="24"/>
          <w:szCs w:val="24"/>
          <w:lang w:val="ro-RO"/>
        </w:rPr>
      </w:pPr>
      <w:r w:rsidRPr="00E41199">
        <w:rPr>
          <w:rFonts w:ascii="Arial Narrow" w:hAnsi="Arial Narrow"/>
          <w:b/>
          <w:bCs/>
          <w:sz w:val="24"/>
          <w:szCs w:val="24"/>
          <w:u w:val="single"/>
          <w:lang w:val="ro-RO"/>
        </w:rPr>
        <w:t>DESCRIERE</w:t>
      </w:r>
    </w:p>
    <w:p w:rsidR="00FE2E62" w:rsidRPr="00E41199" w:rsidRDefault="00FE2E62">
      <w:pPr>
        <w:rPr>
          <w:rFonts w:ascii="Arial Narrow" w:eastAsia="Arial Narrow" w:hAnsi="Arial Narrow" w:cs="Arial Narrow"/>
          <w:sz w:val="24"/>
          <w:szCs w:val="24"/>
          <w:lang w:val="ro-RO"/>
        </w:rPr>
      </w:pP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 xml:space="preserve">Cursul își propune dezvoltarea cunoștințelor juridice și lingvistice ale participanților, prin combinarea, într-o manieră practică și dinamică, a informației juridice cu exercițiile de dezvoltare a abilităților lingvistice. În acest scop, participanții vor fi împărțiți în 3 grupuri mai mici – 2 de limba engleză și unul de franceză. </w:t>
      </w: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Fiecare grupă va lucra cu o echipă de formatori compusă dintr-un expert lingvist și unul judiciar. Cursul va combina sesiunile teoretice cu cele practice, în vederea dezvoltării celor 4 competențe de bază – citire, scriere, vorbire și ascultare, cu integrarea terminologiei juridice.</w:t>
      </w:r>
    </w:p>
    <w:p w:rsidR="00FE2E62" w:rsidRPr="00E41199" w:rsidRDefault="00FE2E62">
      <w:pPr>
        <w:rPr>
          <w:rFonts w:ascii="Arial Narrow" w:eastAsia="Arial Narrow" w:hAnsi="Arial Narrow" w:cs="Arial Narrow"/>
          <w:sz w:val="24"/>
          <w:szCs w:val="24"/>
          <w:lang w:val="ro-RO"/>
        </w:rPr>
      </w:pPr>
    </w:p>
    <w:p w:rsidR="00FE2E62" w:rsidRPr="00E41199" w:rsidRDefault="0062306B">
      <w:pPr>
        <w:rPr>
          <w:rFonts w:ascii="Arial Narrow" w:hAnsi="Arial Narrow"/>
          <w:sz w:val="24"/>
          <w:szCs w:val="24"/>
          <w:lang w:val="ro-RO"/>
        </w:rPr>
      </w:pPr>
      <w:r w:rsidRPr="00E41199">
        <w:rPr>
          <w:rFonts w:ascii="Arial Narrow" w:hAnsi="Arial Narrow"/>
          <w:sz w:val="24"/>
          <w:szCs w:val="24"/>
          <w:lang w:val="ro-RO"/>
        </w:rPr>
        <w:lastRenderedPageBreak/>
        <w:t>Detalii și agenda seminarului pot fi obținute pe pagina dedicată a website-ului EJTN</w:t>
      </w:r>
    </w:p>
    <w:p w:rsidR="00025515" w:rsidRPr="00E41199" w:rsidRDefault="00025515">
      <w:pPr>
        <w:rPr>
          <w:rFonts w:ascii="Arial Narrow" w:eastAsia="Arial Narrow" w:hAnsi="Arial Narrow" w:cs="Arial Narrow"/>
          <w:sz w:val="24"/>
          <w:szCs w:val="24"/>
          <w:lang w:val="ro-RO"/>
        </w:rPr>
      </w:pPr>
    </w:p>
    <w:p w:rsidR="00FE2E62" w:rsidRPr="00E41199" w:rsidRDefault="00E41199">
      <w:pPr>
        <w:rPr>
          <w:rFonts w:ascii="Arial Narrow" w:eastAsia="Arial Narrow" w:hAnsi="Arial Narrow" w:cs="Arial Narrow"/>
          <w:sz w:val="24"/>
          <w:szCs w:val="24"/>
          <w:lang w:val="ro-RO"/>
        </w:rPr>
      </w:pPr>
      <w:hyperlink r:id="rId8" w:history="1">
        <w:r w:rsidR="0062306B" w:rsidRPr="00E41199">
          <w:rPr>
            <w:rStyle w:val="Hyperlink"/>
            <w:rFonts w:ascii="Arial Narrow" w:hAnsi="Arial Narrow"/>
            <w:sz w:val="24"/>
            <w:szCs w:val="24"/>
            <w:lang w:val="ro-RO"/>
          </w:rPr>
          <w:t>http:</w:t>
        </w:r>
        <w:r w:rsidR="0062306B" w:rsidRPr="00E41199">
          <w:rPr>
            <w:rStyle w:val="Hyperlink"/>
            <w:rFonts w:ascii="Arial Narrow" w:hAnsi="Arial Narrow"/>
            <w:sz w:val="24"/>
            <w:szCs w:val="24"/>
            <w:lang w:val="ro-RO"/>
          </w:rPr>
          <w:t>/</w:t>
        </w:r>
        <w:r w:rsidR="0062306B" w:rsidRPr="00E41199">
          <w:rPr>
            <w:rStyle w:val="Hyperlink"/>
            <w:rFonts w:ascii="Arial Narrow" w:hAnsi="Arial Narrow"/>
            <w:sz w:val="24"/>
            <w:szCs w:val="24"/>
            <w:lang w:val="ro-RO"/>
          </w:rPr>
          <w:t>/www.ejtn.eu/Catalogue/EJTN-funded-activities-2018/Linguistics-Seminar-on-the-Vocabulary-of-Competition-Law---LI201809/</w:t>
        </w:r>
      </w:hyperlink>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Finanţare</w:t>
      </w:r>
    </w:p>
    <w:p w:rsidR="00FE2E62" w:rsidRPr="00E41199" w:rsidRDefault="0062306B">
      <w:pPr>
        <w:pStyle w:val="Titlu1"/>
        <w:spacing w:before="0" w:after="0"/>
        <w:rPr>
          <w:rFonts w:ascii="Arial Narrow" w:eastAsia="Arial Narrow" w:hAnsi="Arial Narrow" w:cs="Arial Narrow"/>
          <w:b w:val="0"/>
          <w:bCs w:val="0"/>
          <w:caps w:val="0"/>
          <w:sz w:val="24"/>
          <w:szCs w:val="24"/>
          <w:u w:val="none"/>
        </w:rPr>
      </w:pPr>
      <w:r w:rsidRPr="00E41199">
        <w:rPr>
          <w:rFonts w:ascii="Arial Narrow" w:hAnsi="Arial Narrow"/>
          <w:b w:val="0"/>
          <w:bCs w:val="0"/>
          <w:caps w:val="0"/>
          <w:sz w:val="24"/>
          <w:szCs w:val="24"/>
          <w:u w:val="none"/>
        </w:rPr>
        <w:t xml:space="preserve">EJTN rambursează </w:t>
      </w:r>
      <w:proofErr w:type="spellStart"/>
      <w:r w:rsidRPr="00E41199">
        <w:rPr>
          <w:rFonts w:ascii="Arial Narrow" w:hAnsi="Arial Narrow"/>
          <w:b w:val="0"/>
          <w:bCs w:val="0"/>
          <w:caps w:val="0"/>
          <w:sz w:val="24"/>
          <w:szCs w:val="24"/>
          <w:u w:val="none"/>
        </w:rPr>
        <w:t>participanţilor</w:t>
      </w:r>
      <w:proofErr w:type="spellEnd"/>
      <w:r w:rsidRPr="00E41199">
        <w:rPr>
          <w:rFonts w:ascii="Arial Narrow" w:hAnsi="Arial Narrow"/>
          <w:b w:val="0"/>
          <w:bCs w:val="0"/>
          <w:caps w:val="0"/>
          <w:sz w:val="24"/>
          <w:szCs w:val="24"/>
          <w:u w:val="none"/>
        </w:rPr>
        <w:t xml:space="preserve"> costurile de transport (în limita a 400 Euro) </w:t>
      </w:r>
      <w:proofErr w:type="spellStart"/>
      <w:r w:rsidRPr="00E41199">
        <w:rPr>
          <w:rFonts w:ascii="Arial Narrow" w:hAnsi="Arial Narrow"/>
          <w:b w:val="0"/>
          <w:bCs w:val="0"/>
          <w:caps w:val="0"/>
          <w:sz w:val="24"/>
          <w:szCs w:val="24"/>
          <w:u w:val="none"/>
        </w:rPr>
        <w:t>şi</w:t>
      </w:r>
      <w:proofErr w:type="spellEnd"/>
      <w:r w:rsidRPr="00E41199">
        <w:rPr>
          <w:rFonts w:ascii="Arial Narrow" w:hAnsi="Arial Narrow"/>
          <w:b w:val="0"/>
          <w:bCs w:val="0"/>
          <w:caps w:val="0"/>
          <w:sz w:val="24"/>
          <w:szCs w:val="24"/>
          <w:u w:val="none"/>
        </w:rPr>
        <w:t xml:space="preserve"> acordă diurnă pentru acoperirea costurilor aferente cazării și meselor.</w:t>
      </w: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 xml:space="preserve">Conform regulilor financiare ale EJTN, diurnele vor fi acordate pentru fiecare din zilele seminarului </w:t>
      </w:r>
      <w:proofErr w:type="spellStart"/>
      <w:r w:rsidRPr="00E41199">
        <w:rPr>
          <w:rFonts w:ascii="Arial Narrow" w:hAnsi="Arial Narrow"/>
          <w:sz w:val="24"/>
          <w:szCs w:val="24"/>
          <w:lang w:val="ro-RO"/>
        </w:rPr>
        <w:t>şi</w:t>
      </w:r>
      <w:proofErr w:type="spellEnd"/>
      <w:r w:rsidRPr="00E41199">
        <w:rPr>
          <w:rFonts w:ascii="Arial Narrow" w:hAnsi="Arial Narrow"/>
          <w:sz w:val="24"/>
          <w:szCs w:val="24"/>
          <w:lang w:val="ro-RO"/>
        </w:rPr>
        <w:t xml:space="preserve"> pentru noaptea de dinaintea seminarului (dacă se justifică). Pentru ultima zi a seminarului se acordă 50% din cuantumul diurnei, aceeași regulă aplicându-se </w:t>
      </w:r>
      <w:proofErr w:type="spellStart"/>
      <w:r w:rsidRPr="00E41199">
        <w:rPr>
          <w:rFonts w:ascii="Arial Narrow" w:hAnsi="Arial Narrow"/>
          <w:sz w:val="24"/>
          <w:szCs w:val="24"/>
          <w:lang w:val="ro-RO"/>
        </w:rPr>
        <w:t>şi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seminariilor</w:t>
      </w:r>
      <w:proofErr w:type="spellEnd"/>
      <w:r w:rsidRPr="00E41199">
        <w:rPr>
          <w:rFonts w:ascii="Arial Narrow" w:hAnsi="Arial Narrow"/>
          <w:sz w:val="24"/>
          <w:szCs w:val="24"/>
          <w:lang w:val="ro-RO"/>
        </w:rPr>
        <w:t xml:space="preserve"> cu durata de 1 zi. O diurnă completă poate fi plătită pentru ultima zi a seminarului/seminar de 1 zi dacă participantul demonstrează că nu există un mijloc de transport disponibil pentru retur în acea zi.</w:t>
      </w: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 xml:space="preserve">De asemenea, în situația în care organizatorii acoperă costurile aferente meselor  sau orice alte cheltuieli sunt plătite sau oferite de organizatori, diurna se reduce </w:t>
      </w:r>
      <w:proofErr w:type="spellStart"/>
      <w:r w:rsidRPr="00E41199">
        <w:rPr>
          <w:rFonts w:ascii="Arial Narrow" w:hAnsi="Arial Narrow"/>
          <w:sz w:val="24"/>
          <w:szCs w:val="24"/>
          <w:lang w:val="ro-RO"/>
        </w:rPr>
        <w:t>proporţional</w:t>
      </w:r>
      <w:proofErr w:type="spellEnd"/>
      <w:r w:rsidRPr="00E41199">
        <w:rPr>
          <w:rFonts w:ascii="Arial Narrow" w:hAnsi="Arial Narrow"/>
          <w:sz w:val="24"/>
          <w:szCs w:val="24"/>
          <w:lang w:val="ro-RO"/>
        </w:rPr>
        <w:t>.</w:t>
      </w: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Costul total eligibil pentru un drum dus-întors (în care sosirea are loc în după-amiaza/seara anterioară primei zile a seminarului, iar plecarea în ultima zi a seminarului, după finalizarea lucrărilor) este de maxim 400 €</w:t>
      </w:r>
      <w:r w:rsidRPr="00E41199">
        <w:rPr>
          <w:rFonts w:ascii="Arial Narrow" w:hAnsi="Arial Narrow"/>
          <w:b/>
          <w:bCs/>
          <w:sz w:val="24"/>
          <w:szCs w:val="24"/>
          <w:lang w:val="ro-RO"/>
        </w:rPr>
        <w:t xml:space="preserve">. </w:t>
      </w:r>
      <w:r w:rsidRPr="00E41199">
        <w:rPr>
          <w:rFonts w:ascii="Arial Narrow" w:hAnsi="Arial Narrow"/>
          <w:sz w:val="24"/>
          <w:szCs w:val="24"/>
          <w:lang w:val="ro-RO"/>
        </w:rPr>
        <w:t>Orice</w:t>
      </w:r>
      <w:r w:rsidRPr="00E41199">
        <w:rPr>
          <w:rFonts w:ascii="Arial Narrow" w:hAnsi="Arial Narrow"/>
          <w:b/>
          <w:bCs/>
          <w:sz w:val="24"/>
          <w:szCs w:val="24"/>
          <w:lang w:val="ro-RO"/>
        </w:rPr>
        <w:t xml:space="preserve"> </w:t>
      </w:r>
      <w:proofErr w:type="spellStart"/>
      <w:r w:rsidRPr="00E41199">
        <w:rPr>
          <w:rFonts w:ascii="Arial Narrow" w:hAnsi="Arial Narrow"/>
          <w:sz w:val="24"/>
          <w:szCs w:val="24"/>
          <w:lang w:val="ro-RO"/>
        </w:rPr>
        <w:t>depăşire</w:t>
      </w:r>
      <w:proofErr w:type="spellEnd"/>
      <w:r w:rsidRPr="00E41199">
        <w:rPr>
          <w:rFonts w:ascii="Arial Narrow" w:hAnsi="Arial Narrow"/>
          <w:sz w:val="24"/>
          <w:szCs w:val="24"/>
          <w:lang w:val="ro-RO"/>
        </w:rPr>
        <w:t xml:space="preserve"> a acestei sume va fi suportată de participant. </w:t>
      </w:r>
    </w:p>
    <w:p w:rsidR="00FE2E62" w:rsidRPr="00E41199" w:rsidRDefault="00FE2E62">
      <w:pPr>
        <w:rPr>
          <w:rFonts w:ascii="Arial Narrow" w:eastAsia="Arial Narrow" w:hAnsi="Arial Narrow" w:cs="Arial Narrow"/>
          <w:sz w:val="24"/>
          <w:szCs w:val="24"/>
          <w:lang w:val="ro-RO"/>
        </w:rPr>
      </w:pP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Prin depunerea documentelor de candidatură, candidații acceptă că, în ipoteza selectării în vederea participării, acesta se va face exclusiv în condițiile financiare aprobate la nivelul EJTN.</w:t>
      </w:r>
    </w:p>
    <w:p w:rsidR="00FE2E62" w:rsidRPr="00E41199" w:rsidRDefault="00FE2E62">
      <w:pPr>
        <w:rPr>
          <w:rFonts w:ascii="Arial Narrow" w:eastAsia="Arial Narrow" w:hAnsi="Arial Narrow" w:cs="Arial Narrow"/>
          <w:sz w:val="24"/>
          <w:szCs w:val="24"/>
          <w:lang w:val="ro-RO"/>
        </w:rPr>
      </w:pP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Cui se adresează</w:t>
      </w:r>
    </w:p>
    <w:p w:rsidR="00FE2E62" w:rsidRPr="00E41199" w:rsidRDefault="0062306B">
      <w:pPr>
        <w:pStyle w:val="Titlu1"/>
        <w:pBdr>
          <w:bottom w:val="single" w:sz="4" w:space="0" w:color="AAAAAA"/>
        </w:pBdr>
        <w:spacing w:after="60"/>
        <w:rPr>
          <w:rFonts w:ascii="Arial Narrow" w:eastAsia="Arial Narrow" w:hAnsi="Arial Narrow" w:cs="Arial Narrow"/>
          <w:b w:val="0"/>
          <w:bCs w:val="0"/>
          <w:caps w:val="0"/>
          <w:sz w:val="24"/>
          <w:szCs w:val="24"/>
          <w:u w:val="none"/>
        </w:rPr>
      </w:pPr>
      <w:r w:rsidRPr="00E41199">
        <w:rPr>
          <w:rFonts w:ascii="Arial Narrow" w:hAnsi="Arial Narrow"/>
          <w:caps w:val="0"/>
          <w:sz w:val="24"/>
          <w:szCs w:val="24"/>
          <w:u w:val="none"/>
        </w:rPr>
        <w:t xml:space="preserve">Judecătorilor și procurorilor din statele membre ale UE care </w:t>
      </w:r>
      <w:r w:rsidRPr="00E41199">
        <w:rPr>
          <w:rFonts w:ascii="Arial Narrow" w:hAnsi="Arial Narrow"/>
          <w:caps w:val="0"/>
          <w:sz w:val="24"/>
          <w:szCs w:val="24"/>
        </w:rPr>
        <w:t>instrumentează/soluționează cauze în domeniul dreptului concurenței</w:t>
      </w:r>
      <w:r w:rsidRPr="00E41199">
        <w:rPr>
          <w:rFonts w:ascii="Arial Narrow" w:hAnsi="Arial Narrow"/>
          <w:caps w:val="0"/>
          <w:sz w:val="24"/>
          <w:szCs w:val="24"/>
          <w:u w:val="none"/>
        </w:rPr>
        <w:t xml:space="preserve"> </w:t>
      </w:r>
      <w:r w:rsidRPr="00E41199">
        <w:rPr>
          <w:rFonts w:ascii="Arial Narrow" w:hAnsi="Arial Narrow"/>
          <w:b w:val="0"/>
          <w:bCs w:val="0"/>
          <w:caps w:val="0"/>
          <w:sz w:val="24"/>
          <w:szCs w:val="24"/>
          <w:u w:val="none"/>
        </w:rPr>
        <w:t xml:space="preserve">și </w:t>
      </w:r>
      <w:r w:rsidRPr="00E41199">
        <w:rPr>
          <w:rFonts w:ascii="Arial Narrow" w:hAnsi="Arial Narrow"/>
          <w:caps w:val="0"/>
          <w:sz w:val="24"/>
          <w:szCs w:val="24"/>
        </w:rPr>
        <w:t>cu un nivel de cunoaștere a limbii străine B2-C1</w:t>
      </w:r>
      <w:r w:rsidRPr="00E41199">
        <w:rPr>
          <w:rFonts w:ascii="Arial Narrow" w:hAnsi="Arial Narrow"/>
          <w:b w:val="0"/>
          <w:bCs w:val="0"/>
          <w:caps w:val="0"/>
          <w:sz w:val="24"/>
          <w:szCs w:val="24"/>
          <w:u w:val="none"/>
        </w:rPr>
        <w:t xml:space="preserve"> (conform Cadrului European Comun de Referință pentru Limbi) </w:t>
      </w:r>
    </w:p>
    <w:p w:rsidR="00FE2E62" w:rsidRPr="00E41199" w:rsidRDefault="00FE2E62">
      <w:pPr>
        <w:rPr>
          <w:rFonts w:ascii="Arial Narrow" w:eastAsia="Arial Narrow" w:hAnsi="Arial Narrow" w:cs="Arial Narrow"/>
          <w:sz w:val="24"/>
          <w:szCs w:val="24"/>
          <w:lang w:val="ro-RO"/>
        </w:rPr>
      </w:pPr>
    </w:p>
    <w:p w:rsidR="00FE2E62" w:rsidRPr="00E41199" w:rsidRDefault="0062306B">
      <w:pPr>
        <w:jc w:val="left"/>
        <w:rPr>
          <w:rFonts w:ascii="Arial Narrow" w:eastAsia="Arial Narrow" w:hAnsi="Arial Narrow" w:cs="Arial Narrow"/>
          <w:b/>
          <w:bCs/>
          <w:sz w:val="24"/>
          <w:szCs w:val="24"/>
          <w:u w:val="single"/>
          <w:lang w:val="ro-RO"/>
        </w:rPr>
      </w:pPr>
      <w:r w:rsidRPr="00E41199">
        <w:rPr>
          <w:rFonts w:ascii="Arial Narrow" w:hAnsi="Arial Narrow"/>
          <w:b/>
          <w:bCs/>
          <w:sz w:val="24"/>
          <w:szCs w:val="24"/>
          <w:u w:val="single"/>
          <w:lang w:val="ro-RO"/>
        </w:rPr>
        <w:t>NUMĂR DE LOCURI</w:t>
      </w:r>
    </w:p>
    <w:p w:rsidR="00FE2E62" w:rsidRPr="00E41199" w:rsidRDefault="00FE2E62">
      <w:pPr>
        <w:jc w:val="left"/>
        <w:rPr>
          <w:rFonts w:ascii="Arial Narrow" w:eastAsia="Arial Narrow" w:hAnsi="Arial Narrow" w:cs="Arial Narrow"/>
          <w:b/>
          <w:bCs/>
          <w:sz w:val="24"/>
          <w:szCs w:val="24"/>
          <w:u w:val="single"/>
          <w:lang w:val="ro-RO"/>
        </w:rPr>
      </w:pPr>
    </w:p>
    <w:p w:rsidR="00FE2E62" w:rsidRPr="00E41199" w:rsidRDefault="0062306B">
      <w:pPr>
        <w:pStyle w:val="Titlu1"/>
        <w:spacing w:before="0" w:after="0"/>
        <w:rPr>
          <w:rFonts w:ascii="Arial Narrow" w:eastAsia="Arial Narrow" w:hAnsi="Arial Narrow" w:cs="Arial Narrow"/>
          <w:b w:val="0"/>
          <w:bCs w:val="0"/>
          <w:caps w:val="0"/>
          <w:sz w:val="24"/>
          <w:szCs w:val="24"/>
          <w:u w:val="none"/>
        </w:rPr>
      </w:pPr>
      <w:r w:rsidRPr="00E41199">
        <w:rPr>
          <w:rFonts w:ascii="Arial Narrow" w:hAnsi="Arial Narrow"/>
          <w:b w:val="0"/>
          <w:bCs w:val="0"/>
          <w:caps w:val="0"/>
          <w:sz w:val="24"/>
          <w:szCs w:val="24"/>
          <w:u w:val="none"/>
        </w:rPr>
        <w:t>1-2 locuri/grupele de limbă engleză</w:t>
      </w: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1-2 locuri/grupa de limba franceză</w:t>
      </w:r>
    </w:p>
    <w:p w:rsidR="00FE2E62" w:rsidRPr="00E41199" w:rsidRDefault="00FE2E62">
      <w:pPr>
        <w:spacing w:line="360" w:lineRule="auto"/>
        <w:rPr>
          <w:rFonts w:ascii="Arial Narrow" w:eastAsia="Arial Narrow" w:hAnsi="Arial Narrow" w:cs="Arial Narrow"/>
          <w:sz w:val="24"/>
          <w:szCs w:val="24"/>
          <w:lang w:val="ro-RO"/>
        </w:rPr>
      </w:pPr>
    </w:p>
    <w:p w:rsidR="00FE2E62" w:rsidRPr="00E41199" w:rsidRDefault="0062306B">
      <w:pPr>
        <w:pStyle w:val="Titlu1"/>
        <w:spacing w:before="0" w:after="0"/>
        <w:rPr>
          <w:rFonts w:ascii="Arial Narrow" w:eastAsia="Arial Narrow" w:hAnsi="Arial Narrow" w:cs="Arial Narrow"/>
          <w:sz w:val="24"/>
          <w:szCs w:val="24"/>
        </w:rPr>
      </w:pPr>
      <w:r w:rsidRPr="00E41199">
        <w:rPr>
          <w:rFonts w:ascii="Arial Narrow" w:hAnsi="Arial Narrow"/>
          <w:b w:val="0"/>
          <w:bCs w:val="0"/>
          <w:caps w:val="0"/>
          <w:sz w:val="24"/>
          <w:szCs w:val="24"/>
          <w:u w:val="none"/>
        </w:rPr>
        <w:t xml:space="preserve">INM va alcătui </w:t>
      </w:r>
      <w:proofErr w:type="spellStart"/>
      <w:r w:rsidRPr="00E41199">
        <w:rPr>
          <w:rFonts w:ascii="Arial Narrow" w:hAnsi="Arial Narrow"/>
          <w:b w:val="0"/>
          <w:bCs w:val="0"/>
          <w:caps w:val="0"/>
          <w:sz w:val="24"/>
          <w:szCs w:val="24"/>
          <w:u w:val="none"/>
        </w:rPr>
        <w:t>şi</w:t>
      </w:r>
      <w:proofErr w:type="spellEnd"/>
      <w:r w:rsidRPr="00E41199">
        <w:rPr>
          <w:rFonts w:ascii="Arial Narrow" w:hAnsi="Arial Narrow"/>
          <w:b w:val="0"/>
          <w:bCs w:val="0"/>
          <w:caps w:val="0"/>
          <w:sz w:val="24"/>
          <w:szCs w:val="24"/>
          <w:u w:val="none"/>
        </w:rPr>
        <w:t xml:space="preserve"> o listă de rezervă (maxim 2 persoane/grupă), la care se va apela în </w:t>
      </w:r>
      <w:proofErr w:type="spellStart"/>
      <w:r w:rsidRPr="00E41199">
        <w:rPr>
          <w:rFonts w:ascii="Arial Narrow" w:hAnsi="Arial Narrow"/>
          <w:b w:val="0"/>
          <w:bCs w:val="0"/>
          <w:caps w:val="0"/>
          <w:sz w:val="24"/>
          <w:szCs w:val="24"/>
          <w:u w:val="none"/>
        </w:rPr>
        <w:t>situaţia</w:t>
      </w:r>
      <w:proofErr w:type="spellEnd"/>
      <w:r w:rsidRPr="00E41199">
        <w:rPr>
          <w:rFonts w:ascii="Arial Narrow" w:hAnsi="Arial Narrow"/>
          <w:b w:val="0"/>
          <w:bCs w:val="0"/>
          <w:caps w:val="0"/>
          <w:sz w:val="24"/>
          <w:szCs w:val="24"/>
          <w:u w:val="none"/>
        </w:rPr>
        <w:t xml:space="preserve"> </w:t>
      </w:r>
      <w:proofErr w:type="spellStart"/>
      <w:r w:rsidRPr="00E41199">
        <w:rPr>
          <w:rFonts w:ascii="Arial Narrow" w:hAnsi="Arial Narrow"/>
          <w:b w:val="0"/>
          <w:bCs w:val="0"/>
          <w:caps w:val="0"/>
          <w:sz w:val="24"/>
          <w:szCs w:val="24"/>
          <w:u w:val="none"/>
        </w:rPr>
        <w:t>renunţării</w:t>
      </w:r>
      <w:proofErr w:type="spellEnd"/>
      <w:r w:rsidRPr="00E41199">
        <w:rPr>
          <w:rFonts w:ascii="Arial Narrow" w:hAnsi="Arial Narrow"/>
          <w:b w:val="0"/>
          <w:bCs w:val="0"/>
          <w:caps w:val="0"/>
          <w:sz w:val="24"/>
          <w:szCs w:val="24"/>
          <w:u w:val="none"/>
        </w:rPr>
        <w:t xml:space="preserve"> magistratului selectat, precum </w:t>
      </w:r>
      <w:proofErr w:type="spellStart"/>
      <w:r w:rsidRPr="00E41199">
        <w:rPr>
          <w:rFonts w:ascii="Arial Narrow" w:hAnsi="Arial Narrow"/>
          <w:b w:val="0"/>
          <w:bCs w:val="0"/>
          <w:caps w:val="0"/>
          <w:sz w:val="24"/>
          <w:szCs w:val="24"/>
          <w:u w:val="none"/>
        </w:rPr>
        <w:t>şi</w:t>
      </w:r>
      <w:proofErr w:type="spellEnd"/>
      <w:r w:rsidRPr="00E41199">
        <w:rPr>
          <w:rFonts w:ascii="Arial Narrow" w:hAnsi="Arial Narrow"/>
          <w:b w:val="0"/>
          <w:bCs w:val="0"/>
          <w:caps w:val="0"/>
          <w:sz w:val="24"/>
          <w:szCs w:val="24"/>
          <w:u w:val="none"/>
        </w:rPr>
        <w:t xml:space="preserve"> în </w:t>
      </w:r>
      <w:proofErr w:type="spellStart"/>
      <w:r w:rsidRPr="00E41199">
        <w:rPr>
          <w:rFonts w:ascii="Arial Narrow" w:hAnsi="Arial Narrow"/>
          <w:b w:val="0"/>
          <w:bCs w:val="0"/>
          <w:caps w:val="0"/>
          <w:sz w:val="24"/>
          <w:szCs w:val="24"/>
          <w:u w:val="none"/>
        </w:rPr>
        <w:t>situaţia</w:t>
      </w:r>
      <w:proofErr w:type="spellEnd"/>
      <w:r w:rsidRPr="00E41199">
        <w:rPr>
          <w:rFonts w:ascii="Arial Narrow" w:hAnsi="Arial Narrow"/>
          <w:b w:val="0"/>
          <w:bCs w:val="0"/>
          <w:caps w:val="0"/>
          <w:sz w:val="24"/>
          <w:szCs w:val="24"/>
          <w:u w:val="none"/>
        </w:rPr>
        <w:t xml:space="preserve"> în care România va primi mai multe locuri ca urmare a </w:t>
      </w:r>
      <w:proofErr w:type="spellStart"/>
      <w:r w:rsidRPr="00E41199">
        <w:rPr>
          <w:rFonts w:ascii="Arial Narrow" w:hAnsi="Arial Narrow"/>
          <w:b w:val="0"/>
          <w:bCs w:val="0"/>
          <w:caps w:val="0"/>
          <w:sz w:val="24"/>
          <w:szCs w:val="24"/>
          <w:u w:val="none"/>
        </w:rPr>
        <w:t>renunţărilor</w:t>
      </w:r>
      <w:proofErr w:type="spellEnd"/>
      <w:r w:rsidRPr="00E41199">
        <w:rPr>
          <w:rFonts w:ascii="Arial Narrow" w:hAnsi="Arial Narrow"/>
          <w:b w:val="0"/>
          <w:bCs w:val="0"/>
          <w:caps w:val="0"/>
          <w:sz w:val="24"/>
          <w:szCs w:val="24"/>
          <w:u w:val="none"/>
        </w:rPr>
        <w:t xml:space="preserve"> din partea altor membri EJTN.</w:t>
      </w: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DOCUMENTE NECESARE PENTRU ÎNSCRIERE</w:t>
      </w:r>
    </w:p>
    <w:p w:rsidR="00FE2E62" w:rsidRPr="00E41199" w:rsidRDefault="0062306B">
      <w:pPr>
        <w:pStyle w:val="Stil1"/>
        <w:numPr>
          <w:ilvl w:val="0"/>
          <w:numId w:val="2"/>
        </w:numPr>
        <w:rPr>
          <w:rFonts w:ascii="Arial Narrow" w:hAnsi="Arial Narrow"/>
          <w:sz w:val="24"/>
          <w:szCs w:val="24"/>
          <w:lang w:val="ro-RO"/>
        </w:rPr>
      </w:pPr>
      <w:r w:rsidRPr="00E41199">
        <w:rPr>
          <w:rFonts w:ascii="Arial Narrow" w:hAnsi="Arial Narrow"/>
          <w:sz w:val="24"/>
          <w:szCs w:val="24"/>
          <w:lang w:val="ro-RO"/>
        </w:rPr>
        <w:t>CV actualizat-cuprinzând date de contact (telefon, fax, e-mail) – limba română;</w:t>
      </w:r>
    </w:p>
    <w:p w:rsidR="00FE2E62" w:rsidRPr="00E41199" w:rsidRDefault="0062306B">
      <w:pPr>
        <w:pStyle w:val="Stil1"/>
        <w:numPr>
          <w:ilvl w:val="0"/>
          <w:numId w:val="2"/>
        </w:numPr>
        <w:rPr>
          <w:rFonts w:ascii="Arial Narrow" w:hAnsi="Arial Narrow"/>
          <w:b/>
          <w:bCs/>
          <w:sz w:val="24"/>
          <w:szCs w:val="24"/>
          <w:lang w:val="ro-RO"/>
        </w:rPr>
      </w:pPr>
      <w:r w:rsidRPr="00E41199">
        <w:rPr>
          <w:rFonts w:ascii="Arial Narrow" w:hAnsi="Arial Narrow"/>
          <w:sz w:val="24"/>
          <w:szCs w:val="24"/>
          <w:lang w:val="ro-RO"/>
        </w:rPr>
        <w:t xml:space="preserve">scrisoare de </w:t>
      </w:r>
      <w:proofErr w:type="spellStart"/>
      <w:r w:rsidRPr="00E41199">
        <w:rPr>
          <w:rFonts w:ascii="Arial Narrow" w:hAnsi="Arial Narrow"/>
          <w:sz w:val="24"/>
          <w:szCs w:val="24"/>
          <w:lang w:val="ro-RO"/>
        </w:rPr>
        <w:t>intenţie</w:t>
      </w:r>
      <w:proofErr w:type="spellEnd"/>
      <w:r w:rsidRPr="00E41199">
        <w:rPr>
          <w:rFonts w:ascii="Arial Narrow" w:hAnsi="Arial Narrow"/>
          <w:sz w:val="24"/>
          <w:szCs w:val="24"/>
          <w:lang w:val="ro-RO"/>
        </w:rPr>
        <w:t xml:space="preserve">  – limba română, </w:t>
      </w:r>
      <w:r w:rsidRPr="00E41199">
        <w:rPr>
          <w:rFonts w:ascii="Arial Narrow" w:hAnsi="Arial Narrow"/>
          <w:b/>
          <w:bCs/>
          <w:sz w:val="24"/>
          <w:szCs w:val="24"/>
          <w:u w:val="single"/>
          <w:lang w:val="ro-RO"/>
        </w:rPr>
        <w:t>cu precizarea grupei pentru care se realizează înscrierea (engleză sau franceză);</w:t>
      </w:r>
    </w:p>
    <w:p w:rsidR="00FE2E62" w:rsidRPr="00E41199" w:rsidRDefault="0062306B">
      <w:pPr>
        <w:pStyle w:val="Stil1"/>
        <w:numPr>
          <w:ilvl w:val="0"/>
          <w:numId w:val="2"/>
        </w:numPr>
        <w:rPr>
          <w:rFonts w:ascii="Arial Narrow" w:hAnsi="Arial Narrow"/>
          <w:sz w:val="24"/>
          <w:szCs w:val="24"/>
          <w:lang w:val="ro-RO"/>
        </w:rPr>
      </w:pPr>
      <w:r w:rsidRPr="00E41199">
        <w:rPr>
          <w:rFonts w:ascii="Arial Narrow" w:hAnsi="Arial Narrow"/>
          <w:sz w:val="24"/>
          <w:szCs w:val="24"/>
          <w:lang w:val="ro-RO"/>
        </w:rPr>
        <w:lastRenderedPageBreak/>
        <w:t xml:space="preserve">certificat de </w:t>
      </w:r>
      <w:proofErr w:type="spellStart"/>
      <w:r w:rsidRPr="00E41199">
        <w:rPr>
          <w:rFonts w:ascii="Arial Narrow" w:hAnsi="Arial Narrow"/>
          <w:sz w:val="24"/>
          <w:szCs w:val="24"/>
          <w:lang w:val="ro-RO"/>
        </w:rPr>
        <w:t>competenţă</w:t>
      </w:r>
      <w:proofErr w:type="spellEnd"/>
      <w:r w:rsidRPr="00E41199">
        <w:rPr>
          <w:rFonts w:ascii="Arial Narrow" w:hAnsi="Arial Narrow"/>
          <w:sz w:val="24"/>
          <w:szCs w:val="24"/>
          <w:lang w:val="ro-RO"/>
        </w:rPr>
        <w:t xml:space="preserve"> lingvistică – limba engleză sau franceză (în măsura în care candidatul posedă un astfel de certificat) </w:t>
      </w:r>
      <w:r w:rsidRPr="00E41199">
        <w:rPr>
          <w:rFonts w:ascii="Arial Narrow" w:hAnsi="Arial Narrow"/>
          <w:b/>
          <w:bCs/>
          <w:sz w:val="24"/>
          <w:szCs w:val="24"/>
          <w:u w:val="single"/>
          <w:lang w:val="ro-RO"/>
        </w:rPr>
        <w:t>nivel minim B2</w:t>
      </w:r>
      <w:r w:rsidRPr="00E41199">
        <w:rPr>
          <w:rFonts w:ascii="Arial Narrow" w:hAnsi="Arial Narrow"/>
          <w:sz w:val="24"/>
          <w:szCs w:val="24"/>
          <w:lang w:val="ro-RO"/>
        </w:rPr>
        <w:t>;</w:t>
      </w:r>
    </w:p>
    <w:p w:rsidR="00FE2E62" w:rsidRPr="00E41199" w:rsidRDefault="0062306B">
      <w:pPr>
        <w:pStyle w:val="Stil1"/>
        <w:numPr>
          <w:ilvl w:val="0"/>
          <w:numId w:val="2"/>
        </w:numPr>
        <w:rPr>
          <w:rFonts w:ascii="Arial Narrow" w:hAnsi="Arial Narrow"/>
          <w:sz w:val="24"/>
          <w:szCs w:val="24"/>
          <w:lang w:val="ro-RO"/>
        </w:rPr>
      </w:pPr>
      <w:r w:rsidRPr="00E41199">
        <w:rPr>
          <w:rFonts w:ascii="Arial Narrow" w:hAnsi="Arial Narrow"/>
          <w:b/>
          <w:bCs/>
          <w:sz w:val="24"/>
          <w:szCs w:val="24"/>
          <w:lang w:val="ro-RO"/>
        </w:rPr>
        <w:t>avizul</w:t>
      </w:r>
      <w:r w:rsidRPr="00E41199">
        <w:rPr>
          <w:rFonts w:ascii="Arial Narrow" w:hAnsi="Arial Narrow"/>
          <w:sz w:val="24"/>
          <w:szCs w:val="24"/>
          <w:lang w:val="ro-RO"/>
        </w:rPr>
        <w:t xml:space="preserve"> colegiului de conducere al </w:t>
      </w:r>
      <w:proofErr w:type="spellStart"/>
      <w:r w:rsidRPr="00E41199">
        <w:rPr>
          <w:rFonts w:ascii="Arial Narrow" w:hAnsi="Arial Narrow"/>
          <w:sz w:val="24"/>
          <w:szCs w:val="24"/>
          <w:lang w:val="ro-RO"/>
        </w:rPr>
        <w:t>instanţei</w:t>
      </w:r>
      <w:proofErr w:type="spellEnd"/>
      <w:r w:rsidRPr="00E41199">
        <w:rPr>
          <w:rFonts w:ascii="Arial Narrow" w:hAnsi="Arial Narrow"/>
          <w:sz w:val="24"/>
          <w:szCs w:val="24"/>
          <w:lang w:val="ro-RO"/>
        </w:rPr>
        <w:t xml:space="preserve"> sau parchetului la care </w:t>
      </w:r>
      <w:proofErr w:type="spellStart"/>
      <w:r w:rsidRPr="00E41199">
        <w:rPr>
          <w:rFonts w:ascii="Arial Narrow" w:hAnsi="Arial Narrow"/>
          <w:sz w:val="24"/>
          <w:szCs w:val="24"/>
          <w:lang w:val="ro-RO"/>
        </w:rPr>
        <w:t>aceştia</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îşi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desfăşoară</w:t>
      </w:r>
      <w:proofErr w:type="spellEnd"/>
      <w:r w:rsidRPr="00E41199">
        <w:rPr>
          <w:rFonts w:ascii="Arial Narrow" w:hAnsi="Arial Narrow"/>
          <w:sz w:val="24"/>
          <w:szCs w:val="24"/>
          <w:lang w:val="ro-RO"/>
        </w:rPr>
        <w:t xml:space="preserve"> activitatea, iar în caz de </w:t>
      </w:r>
      <w:proofErr w:type="spellStart"/>
      <w:r w:rsidRPr="00E41199">
        <w:rPr>
          <w:rFonts w:ascii="Arial Narrow" w:hAnsi="Arial Narrow"/>
          <w:sz w:val="24"/>
          <w:szCs w:val="24"/>
          <w:lang w:val="ro-RO"/>
        </w:rPr>
        <w:t>urgenţă</w:t>
      </w:r>
      <w:proofErr w:type="spellEnd"/>
      <w:r w:rsidRPr="00E41199">
        <w:rPr>
          <w:rFonts w:ascii="Arial Narrow" w:hAnsi="Arial Narrow"/>
          <w:sz w:val="24"/>
          <w:szCs w:val="24"/>
          <w:lang w:val="ro-RO"/>
        </w:rPr>
        <w:t xml:space="preserve">, </w:t>
      </w:r>
      <w:r w:rsidRPr="00E41199">
        <w:rPr>
          <w:rFonts w:ascii="Arial Narrow" w:hAnsi="Arial Narrow"/>
          <w:b/>
          <w:bCs/>
          <w:sz w:val="24"/>
          <w:szCs w:val="24"/>
          <w:lang w:val="ro-RO"/>
        </w:rPr>
        <w:t>avizul</w:t>
      </w:r>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preşedintelui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secţiei</w:t>
      </w:r>
      <w:proofErr w:type="spellEnd"/>
      <w:r w:rsidRPr="00E41199">
        <w:rPr>
          <w:rFonts w:ascii="Arial Narrow" w:hAnsi="Arial Narrow"/>
          <w:sz w:val="24"/>
          <w:szCs w:val="24"/>
          <w:lang w:val="ro-RO"/>
        </w:rPr>
        <w:t xml:space="preserve">/procurorului </w:t>
      </w:r>
      <w:proofErr w:type="spellStart"/>
      <w:r w:rsidRPr="00E41199">
        <w:rPr>
          <w:rFonts w:ascii="Arial Narrow" w:hAnsi="Arial Narrow"/>
          <w:sz w:val="24"/>
          <w:szCs w:val="24"/>
          <w:lang w:val="ro-RO"/>
        </w:rPr>
        <w:t>şef</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secţie</w:t>
      </w:r>
      <w:proofErr w:type="spellEnd"/>
      <w:r w:rsidRPr="00E41199">
        <w:rPr>
          <w:rFonts w:ascii="Arial Narrow" w:hAnsi="Arial Narrow"/>
          <w:sz w:val="24"/>
          <w:szCs w:val="24"/>
          <w:lang w:val="ro-RO"/>
        </w:rPr>
        <w:t xml:space="preserve"> în care judecătorul sau procurorul </w:t>
      </w:r>
      <w:proofErr w:type="spellStart"/>
      <w:r w:rsidRPr="00E41199">
        <w:rPr>
          <w:rFonts w:ascii="Arial Narrow" w:hAnsi="Arial Narrow"/>
          <w:sz w:val="24"/>
          <w:szCs w:val="24"/>
          <w:lang w:val="ro-RO"/>
        </w:rPr>
        <w:t>îşi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desfăşoară</w:t>
      </w:r>
      <w:proofErr w:type="spellEnd"/>
      <w:r w:rsidRPr="00E41199">
        <w:rPr>
          <w:rFonts w:ascii="Arial Narrow" w:hAnsi="Arial Narrow"/>
          <w:sz w:val="24"/>
          <w:szCs w:val="24"/>
          <w:lang w:val="ro-RO"/>
        </w:rPr>
        <w:t xml:space="preserve"> activitatea sau, dacă nu există </w:t>
      </w:r>
      <w:proofErr w:type="spellStart"/>
      <w:r w:rsidRPr="00E41199">
        <w:rPr>
          <w:rFonts w:ascii="Arial Narrow" w:hAnsi="Arial Narrow"/>
          <w:sz w:val="24"/>
          <w:szCs w:val="24"/>
          <w:lang w:val="ro-RO"/>
        </w:rPr>
        <w:t>secţii</w:t>
      </w:r>
      <w:proofErr w:type="spellEnd"/>
      <w:r w:rsidRPr="00E41199">
        <w:rPr>
          <w:rFonts w:ascii="Arial Narrow" w:hAnsi="Arial Narrow"/>
          <w:sz w:val="24"/>
          <w:szCs w:val="24"/>
          <w:lang w:val="ro-RO"/>
        </w:rPr>
        <w:t xml:space="preserve">, </w:t>
      </w:r>
      <w:r w:rsidRPr="00E41199">
        <w:rPr>
          <w:rFonts w:ascii="Arial Narrow" w:hAnsi="Arial Narrow"/>
          <w:b/>
          <w:bCs/>
          <w:sz w:val="24"/>
          <w:szCs w:val="24"/>
          <w:lang w:val="ro-RO"/>
        </w:rPr>
        <w:t>avizul</w:t>
      </w:r>
      <w:r w:rsidRPr="00E41199">
        <w:rPr>
          <w:rFonts w:ascii="Arial Narrow" w:hAnsi="Arial Narrow"/>
          <w:sz w:val="24"/>
          <w:szCs w:val="24"/>
          <w:lang w:val="ro-RO"/>
        </w:rPr>
        <w:t xml:space="preserve"> conducătorului </w:t>
      </w:r>
      <w:proofErr w:type="spellStart"/>
      <w:r w:rsidRPr="00E41199">
        <w:rPr>
          <w:rFonts w:ascii="Arial Narrow" w:hAnsi="Arial Narrow"/>
          <w:sz w:val="24"/>
          <w:szCs w:val="24"/>
          <w:lang w:val="ro-RO"/>
        </w:rPr>
        <w:t>instanţei</w:t>
      </w:r>
      <w:proofErr w:type="spellEnd"/>
      <w:r w:rsidRPr="00E41199">
        <w:rPr>
          <w:rFonts w:ascii="Arial Narrow" w:hAnsi="Arial Narrow"/>
          <w:sz w:val="24"/>
          <w:szCs w:val="24"/>
          <w:lang w:val="ro-RO"/>
        </w:rPr>
        <w:t xml:space="preserve"> sau parchetului (potrivit art. 6 din Regulamentul privind drepturile </w:t>
      </w:r>
      <w:proofErr w:type="spellStart"/>
      <w:r w:rsidRPr="00E41199">
        <w:rPr>
          <w:rFonts w:ascii="Arial Narrow" w:hAnsi="Arial Narrow"/>
          <w:sz w:val="24"/>
          <w:szCs w:val="24"/>
          <w:lang w:val="ro-RO"/>
        </w:rPr>
        <w:t>şi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obligaţiile</w:t>
      </w:r>
      <w:proofErr w:type="spellEnd"/>
      <w:r w:rsidRPr="00E41199">
        <w:rPr>
          <w:rFonts w:ascii="Arial Narrow" w:hAnsi="Arial Narrow"/>
          <w:sz w:val="24"/>
          <w:szCs w:val="24"/>
          <w:lang w:val="ro-RO"/>
        </w:rPr>
        <w:t xml:space="preserve"> persoanelor trimise în misiune temporară în străinătate de către Consiliului Superior al Magistraturii, </w:t>
      </w:r>
      <w:proofErr w:type="spellStart"/>
      <w:r w:rsidRPr="00E41199">
        <w:rPr>
          <w:rFonts w:ascii="Arial Narrow" w:hAnsi="Arial Narrow"/>
          <w:sz w:val="24"/>
          <w:szCs w:val="24"/>
          <w:lang w:val="ro-RO"/>
        </w:rPr>
        <w:t>Inspecţia</w:t>
      </w:r>
      <w:proofErr w:type="spellEnd"/>
      <w:r w:rsidRPr="00E41199">
        <w:rPr>
          <w:rFonts w:ascii="Arial Narrow" w:hAnsi="Arial Narrow"/>
          <w:sz w:val="24"/>
          <w:szCs w:val="24"/>
          <w:lang w:val="ro-RO"/>
        </w:rPr>
        <w:t xml:space="preserve"> Judiciară, Institutul </w:t>
      </w:r>
      <w:proofErr w:type="spellStart"/>
      <w:r w:rsidRPr="00E41199">
        <w:rPr>
          <w:rFonts w:ascii="Arial Narrow" w:hAnsi="Arial Narrow"/>
          <w:sz w:val="24"/>
          <w:szCs w:val="24"/>
          <w:lang w:val="ro-RO"/>
        </w:rPr>
        <w:t>Naţional</w:t>
      </w:r>
      <w:proofErr w:type="spellEnd"/>
      <w:r w:rsidRPr="00E41199">
        <w:rPr>
          <w:rFonts w:ascii="Arial Narrow" w:hAnsi="Arial Narrow"/>
          <w:sz w:val="24"/>
          <w:szCs w:val="24"/>
          <w:lang w:val="ro-RO"/>
        </w:rPr>
        <w:t xml:space="preserve"> al Magistraturii </w:t>
      </w:r>
      <w:proofErr w:type="spellStart"/>
      <w:r w:rsidRPr="00E41199">
        <w:rPr>
          <w:rFonts w:ascii="Arial Narrow" w:hAnsi="Arial Narrow"/>
          <w:sz w:val="24"/>
          <w:szCs w:val="24"/>
          <w:lang w:val="ro-RO"/>
        </w:rPr>
        <w:t>şi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Şcoala</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Naţională</w:t>
      </w:r>
      <w:proofErr w:type="spellEnd"/>
      <w:r w:rsidRPr="00E41199">
        <w:rPr>
          <w:rFonts w:ascii="Arial Narrow" w:hAnsi="Arial Narrow"/>
          <w:sz w:val="24"/>
          <w:szCs w:val="24"/>
          <w:lang w:val="ro-RO"/>
        </w:rPr>
        <w:t xml:space="preserve"> de Grefieri, precum </w:t>
      </w:r>
      <w:proofErr w:type="spellStart"/>
      <w:r w:rsidRPr="00E41199">
        <w:rPr>
          <w:rFonts w:ascii="Arial Narrow" w:hAnsi="Arial Narrow"/>
          <w:sz w:val="24"/>
          <w:szCs w:val="24"/>
          <w:lang w:val="ro-RO"/>
        </w:rPr>
        <w:t>şi</w:t>
      </w:r>
      <w:proofErr w:type="spellEnd"/>
      <w:r w:rsidRPr="00E41199">
        <w:rPr>
          <w:rFonts w:ascii="Arial Narrow" w:hAnsi="Arial Narrow"/>
          <w:sz w:val="24"/>
          <w:szCs w:val="24"/>
          <w:lang w:val="ro-RO"/>
        </w:rPr>
        <w:t xml:space="preserve"> pentru stabilirea procedurii de aprobare a acestor misiuni, aprobat prin hotărârea Plenului CSM nr. 335/13.03.2014).</w:t>
      </w:r>
    </w:p>
    <w:p w:rsidR="00FE2E62" w:rsidRPr="00E41199" w:rsidRDefault="00FE2E62">
      <w:pPr>
        <w:pStyle w:val="Stil1"/>
        <w:rPr>
          <w:rFonts w:ascii="Arial Narrow" w:eastAsia="Arial Narrow" w:hAnsi="Arial Narrow" w:cs="Arial Narrow"/>
          <w:sz w:val="24"/>
          <w:szCs w:val="24"/>
          <w:lang w:val="ro-RO"/>
        </w:rPr>
      </w:pPr>
    </w:p>
    <w:p w:rsidR="00FE2E62" w:rsidRPr="00E41199" w:rsidRDefault="0062306B">
      <w:pPr>
        <w:rPr>
          <w:rFonts w:ascii="Arial Narrow" w:eastAsia="Arial Narrow" w:hAnsi="Arial Narrow" w:cs="Arial Narrow"/>
          <w:b/>
          <w:bCs/>
          <w:sz w:val="24"/>
          <w:szCs w:val="24"/>
          <w:lang w:val="ro-RO"/>
        </w:rPr>
      </w:pPr>
      <w:r w:rsidRPr="00E41199">
        <w:rPr>
          <w:rFonts w:ascii="Arial Narrow" w:hAnsi="Arial Narrow"/>
          <w:b/>
          <w:bCs/>
          <w:sz w:val="24"/>
          <w:szCs w:val="24"/>
          <w:lang w:val="ro-RO"/>
        </w:rPr>
        <w:t xml:space="preserve">Documentele solicitate vor fi transmise </w:t>
      </w:r>
      <w:r w:rsidRPr="00E41199">
        <w:rPr>
          <w:rFonts w:ascii="Arial Narrow" w:hAnsi="Arial Narrow"/>
          <w:b/>
          <w:bCs/>
          <w:sz w:val="24"/>
          <w:szCs w:val="24"/>
          <w:u w:val="single"/>
          <w:lang w:val="ro-RO"/>
        </w:rPr>
        <w:t>exclusiv în format electronic</w:t>
      </w:r>
      <w:r w:rsidRPr="00E41199">
        <w:rPr>
          <w:rFonts w:ascii="Arial Narrow" w:hAnsi="Arial Narrow"/>
          <w:b/>
          <w:bCs/>
          <w:sz w:val="24"/>
          <w:szCs w:val="24"/>
          <w:lang w:val="ro-RO"/>
        </w:rPr>
        <w:t xml:space="preserve"> la adresa de e-mail </w:t>
      </w:r>
      <w:hyperlink r:id="rId9" w:history="1">
        <w:r w:rsidRPr="00E41199">
          <w:rPr>
            <w:rStyle w:val="Hyperlink0"/>
            <w:lang w:val="ro-RO"/>
          </w:rPr>
          <w:t>programe-ejtn@inm-lex.ro</w:t>
        </w:r>
      </w:hyperlink>
      <w:r w:rsidRPr="00E41199">
        <w:rPr>
          <w:rFonts w:ascii="Arial Narrow" w:hAnsi="Arial Narrow"/>
          <w:b/>
          <w:bCs/>
          <w:sz w:val="24"/>
          <w:szCs w:val="24"/>
          <w:lang w:val="ro-RO"/>
        </w:rPr>
        <w:t>,</w:t>
      </w:r>
      <w:r w:rsidRPr="00E41199">
        <w:rPr>
          <w:rFonts w:ascii="Arial Narrow" w:hAnsi="Arial Narrow"/>
          <w:sz w:val="24"/>
          <w:szCs w:val="24"/>
          <w:lang w:val="ro-RO"/>
        </w:rPr>
        <w:t xml:space="preserve"> </w:t>
      </w:r>
      <w:r w:rsidRPr="00E41199">
        <w:rPr>
          <w:rFonts w:ascii="Arial Narrow" w:hAnsi="Arial Narrow"/>
          <w:b/>
          <w:bCs/>
          <w:sz w:val="24"/>
          <w:szCs w:val="24"/>
          <w:lang w:val="ro-RO"/>
        </w:rPr>
        <w:t>în atenția d-nei Nadia-Simona ȚĂRAN</w:t>
      </w:r>
      <w:r w:rsidRPr="00E41199">
        <w:rPr>
          <w:rFonts w:ascii="Arial Narrow" w:hAnsi="Arial Narrow"/>
          <w:b/>
          <w:bCs/>
          <w:sz w:val="24"/>
          <w:szCs w:val="24"/>
          <w:u w:val="single"/>
          <w:lang w:val="ro-RO"/>
        </w:rPr>
        <w:t xml:space="preserve"> </w:t>
      </w: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Termen înscriere</w:t>
      </w:r>
    </w:p>
    <w:p w:rsidR="00FE2E62" w:rsidRPr="00E41199" w:rsidRDefault="0062306B">
      <w:pPr>
        <w:rPr>
          <w:rFonts w:ascii="Arial Narrow" w:eastAsia="Arial Narrow" w:hAnsi="Arial Narrow" w:cs="Arial Narrow"/>
          <w:b/>
          <w:bCs/>
          <w:sz w:val="24"/>
          <w:szCs w:val="24"/>
          <w:u w:val="single"/>
          <w:lang w:val="ro-RO"/>
        </w:rPr>
      </w:pPr>
      <w:r w:rsidRPr="00E41199">
        <w:rPr>
          <w:rFonts w:ascii="Arial Narrow" w:hAnsi="Arial Narrow"/>
          <w:b/>
          <w:bCs/>
          <w:sz w:val="24"/>
          <w:szCs w:val="24"/>
          <w:lang w:val="ro-RO"/>
        </w:rPr>
        <w:t xml:space="preserve">11 </w:t>
      </w:r>
      <w:r w:rsidRPr="00E41199">
        <w:rPr>
          <w:rFonts w:ascii="Arial Narrow" w:hAnsi="Arial Narrow"/>
          <w:b/>
          <w:bCs/>
          <w:sz w:val="24"/>
          <w:szCs w:val="24"/>
          <w:u w:val="single"/>
          <w:lang w:val="ro-RO"/>
        </w:rPr>
        <w:t>iunie 2018, ora 16:00</w:t>
      </w: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Criterii de selecţie</w:t>
      </w:r>
    </w:p>
    <w:p w:rsidR="00FE2E62" w:rsidRPr="00E41199" w:rsidRDefault="0062306B">
      <w:pPr>
        <w:rPr>
          <w:rFonts w:ascii="Arial Narrow" w:eastAsia="Arial Narrow" w:hAnsi="Arial Narrow" w:cs="Arial Narrow"/>
          <w:sz w:val="24"/>
          <w:szCs w:val="24"/>
          <w:lang w:val="ro-RO"/>
        </w:rPr>
      </w:pPr>
      <w:r w:rsidRPr="00E41199">
        <w:rPr>
          <w:rFonts w:ascii="Arial Narrow" w:hAnsi="Arial Narrow"/>
          <w:sz w:val="24"/>
          <w:szCs w:val="24"/>
          <w:lang w:val="ro-RO"/>
        </w:rPr>
        <w:t xml:space="preserve">INM va efectua </w:t>
      </w:r>
      <w:proofErr w:type="spellStart"/>
      <w:r w:rsidRPr="00E41199">
        <w:rPr>
          <w:rFonts w:ascii="Arial Narrow" w:hAnsi="Arial Narrow"/>
          <w:sz w:val="24"/>
          <w:szCs w:val="24"/>
          <w:lang w:val="ro-RO"/>
        </w:rPr>
        <w:t>selecţia</w:t>
      </w:r>
      <w:proofErr w:type="spellEnd"/>
      <w:r w:rsidRPr="00E41199">
        <w:rPr>
          <w:rFonts w:ascii="Arial Narrow" w:hAnsi="Arial Narrow"/>
          <w:sz w:val="24"/>
          <w:szCs w:val="24"/>
          <w:lang w:val="ro-RO"/>
        </w:rPr>
        <w:t xml:space="preserve"> participanților în </w:t>
      </w:r>
      <w:proofErr w:type="spellStart"/>
      <w:r w:rsidRPr="00E41199">
        <w:rPr>
          <w:rFonts w:ascii="Arial Narrow" w:hAnsi="Arial Narrow"/>
          <w:sz w:val="24"/>
          <w:szCs w:val="24"/>
          <w:lang w:val="ro-RO"/>
        </w:rPr>
        <w:t>funcţie</w:t>
      </w:r>
      <w:proofErr w:type="spellEnd"/>
      <w:r w:rsidRPr="00E41199">
        <w:rPr>
          <w:rFonts w:ascii="Arial Narrow" w:hAnsi="Arial Narrow"/>
          <w:sz w:val="24"/>
          <w:szCs w:val="24"/>
          <w:lang w:val="ro-RO"/>
        </w:rPr>
        <w:t xml:space="preserve"> de următoarele criterii:</w:t>
      </w:r>
    </w:p>
    <w:p w:rsidR="00FE2E62" w:rsidRPr="00E41199" w:rsidRDefault="00FE2E62">
      <w:pPr>
        <w:rPr>
          <w:rFonts w:ascii="Arial Narrow" w:eastAsia="Arial Narrow" w:hAnsi="Arial Narrow" w:cs="Arial Narrow"/>
          <w:sz w:val="24"/>
          <w:szCs w:val="24"/>
          <w:lang w:val="ro-RO"/>
        </w:rPr>
      </w:pPr>
    </w:p>
    <w:p w:rsidR="00FE2E62" w:rsidRPr="00E41199" w:rsidRDefault="0062306B">
      <w:pPr>
        <w:pStyle w:val="Stil1"/>
        <w:numPr>
          <w:ilvl w:val="0"/>
          <w:numId w:val="3"/>
        </w:numPr>
        <w:rPr>
          <w:rFonts w:ascii="Arial Narrow" w:hAnsi="Arial Narrow"/>
          <w:sz w:val="24"/>
          <w:szCs w:val="24"/>
          <w:lang w:val="ro-RO"/>
        </w:rPr>
      </w:pPr>
      <w:proofErr w:type="spellStart"/>
      <w:r w:rsidRPr="00E41199">
        <w:rPr>
          <w:rFonts w:ascii="Arial Narrow" w:hAnsi="Arial Narrow"/>
          <w:sz w:val="24"/>
          <w:szCs w:val="24"/>
          <w:lang w:val="ro-RO"/>
        </w:rPr>
        <w:t>relevanţa</w:t>
      </w:r>
      <w:proofErr w:type="spellEnd"/>
      <w:r w:rsidRPr="00E41199">
        <w:rPr>
          <w:rFonts w:ascii="Arial Narrow" w:hAnsi="Arial Narrow"/>
          <w:sz w:val="24"/>
          <w:szCs w:val="24"/>
          <w:lang w:val="ro-RO"/>
        </w:rPr>
        <w:t xml:space="preserve"> programului pentru activitatea profesională a magistratului candidat/specializarea cerută pentru curs;</w:t>
      </w:r>
    </w:p>
    <w:p w:rsidR="00FE2E62" w:rsidRPr="00E41199" w:rsidRDefault="0062306B">
      <w:pPr>
        <w:pStyle w:val="Stil1"/>
        <w:numPr>
          <w:ilvl w:val="0"/>
          <w:numId w:val="3"/>
        </w:numPr>
        <w:rPr>
          <w:rFonts w:ascii="Arial Narrow" w:hAnsi="Arial Narrow"/>
          <w:sz w:val="24"/>
          <w:szCs w:val="24"/>
          <w:lang w:val="ro-RO"/>
        </w:rPr>
      </w:pPr>
      <w:r w:rsidRPr="00E41199">
        <w:rPr>
          <w:rFonts w:ascii="Arial Narrow" w:hAnsi="Arial Narrow"/>
          <w:sz w:val="24"/>
          <w:szCs w:val="24"/>
          <w:lang w:val="ro-RO"/>
        </w:rPr>
        <w:t xml:space="preserve">neparticiparea la seminare organizate în cadrul programului </w:t>
      </w:r>
      <w:r w:rsidRPr="00E41199">
        <w:rPr>
          <w:rFonts w:ascii="Arial Narrow" w:hAnsi="Arial Narrow"/>
          <w:i/>
          <w:iCs/>
          <w:sz w:val="24"/>
          <w:szCs w:val="24"/>
          <w:lang w:val="ro-RO"/>
        </w:rPr>
        <w:t>Lingvistic</w:t>
      </w:r>
      <w:r w:rsidRPr="00E41199">
        <w:rPr>
          <w:rFonts w:ascii="Arial Narrow" w:hAnsi="Arial Narrow"/>
          <w:sz w:val="24"/>
          <w:szCs w:val="24"/>
          <w:lang w:val="ro-RO"/>
        </w:rPr>
        <w:t xml:space="preserve"> sau la alte forme de pregătire </w:t>
      </w:r>
      <w:proofErr w:type="spellStart"/>
      <w:r w:rsidRPr="00E41199">
        <w:rPr>
          <w:rFonts w:ascii="Arial Narrow" w:hAnsi="Arial Narrow"/>
          <w:sz w:val="24"/>
          <w:szCs w:val="24"/>
          <w:lang w:val="ro-RO"/>
        </w:rPr>
        <w:t>internaţională</w:t>
      </w:r>
      <w:proofErr w:type="spellEnd"/>
      <w:r w:rsidRPr="00E41199">
        <w:rPr>
          <w:rFonts w:ascii="Arial Narrow" w:hAnsi="Arial Narrow"/>
          <w:sz w:val="24"/>
          <w:szCs w:val="24"/>
          <w:lang w:val="ro-RO"/>
        </w:rPr>
        <w:t>;</w:t>
      </w:r>
    </w:p>
    <w:p w:rsidR="00FE2E62" w:rsidRPr="00E41199" w:rsidRDefault="0062306B">
      <w:pPr>
        <w:pStyle w:val="Stil1"/>
        <w:numPr>
          <w:ilvl w:val="0"/>
          <w:numId w:val="3"/>
        </w:numPr>
        <w:rPr>
          <w:rFonts w:ascii="Arial Narrow" w:hAnsi="Arial Narrow"/>
          <w:sz w:val="24"/>
          <w:szCs w:val="24"/>
          <w:lang w:val="ro-RO"/>
        </w:rPr>
      </w:pPr>
      <w:r w:rsidRPr="00E41199">
        <w:rPr>
          <w:rFonts w:ascii="Arial Narrow" w:hAnsi="Arial Narrow"/>
          <w:sz w:val="24"/>
          <w:szCs w:val="24"/>
          <w:lang w:val="ro-RO"/>
        </w:rPr>
        <w:t xml:space="preserve">posibilitatea </w:t>
      </w:r>
      <w:proofErr w:type="spellStart"/>
      <w:r w:rsidRPr="00E41199">
        <w:rPr>
          <w:rFonts w:ascii="Arial Narrow" w:hAnsi="Arial Narrow"/>
          <w:sz w:val="24"/>
          <w:szCs w:val="24"/>
          <w:lang w:val="ro-RO"/>
        </w:rPr>
        <w:t>şi</w:t>
      </w:r>
      <w:proofErr w:type="spellEnd"/>
      <w:r w:rsidRPr="00E41199">
        <w:rPr>
          <w:rFonts w:ascii="Arial Narrow" w:hAnsi="Arial Narrow"/>
          <w:sz w:val="24"/>
          <w:szCs w:val="24"/>
          <w:lang w:val="ro-RO"/>
        </w:rPr>
        <w:t xml:space="preserve"> disponibilitatea magistratului de a disemina </w:t>
      </w:r>
      <w:proofErr w:type="spellStart"/>
      <w:r w:rsidRPr="00E41199">
        <w:rPr>
          <w:rFonts w:ascii="Arial Narrow" w:hAnsi="Arial Narrow"/>
          <w:sz w:val="24"/>
          <w:szCs w:val="24"/>
          <w:lang w:val="ro-RO"/>
        </w:rPr>
        <w:t>informaţiile</w:t>
      </w:r>
      <w:proofErr w:type="spellEnd"/>
      <w:r w:rsidRPr="00E41199">
        <w:rPr>
          <w:rFonts w:ascii="Arial Narrow" w:hAnsi="Arial Narrow"/>
          <w:sz w:val="24"/>
          <w:szCs w:val="24"/>
          <w:lang w:val="ro-RO"/>
        </w:rPr>
        <w:t xml:space="preserve"> la care va avea acces prin participarea la programul de pregătire.</w:t>
      </w:r>
    </w:p>
    <w:p w:rsidR="00FE2E62" w:rsidRPr="00E41199" w:rsidRDefault="0062306B">
      <w:pPr>
        <w:pStyle w:val="Stil1"/>
        <w:rPr>
          <w:rFonts w:ascii="Arial Narrow" w:eastAsia="Arial Narrow" w:hAnsi="Arial Narrow" w:cs="Arial Narrow"/>
          <w:i/>
          <w:iCs/>
          <w:sz w:val="24"/>
          <w:szCs w:val="24"/>
          <w:lang w:val="ro-RO"/>
        </w:rPr>
      </w:pPr>
      <w:r w:rsidRPr="00E41199">
        <w:rPr>
          <w:rFonts w:ascii="Arial Narrow" w:hAnsi="Arial Narrow"/>
          <w:i/>
          <w:iCs/>
          <w:sz w:val="24"/>
          <w:szCs w:val="24"/>
          <w:lang w:val="ro-RO"/>
        </w:rPr>
        <w:t xml:space="preserve">Fiecare criteriu de </w:t>
      </w:r>
      <w:proofErr w:type="spellStart"/>
      <w:r w:rsidRPr="00E41199">
        <w:rPr>
          <w:rFonts w:ascii="Arial Narrow" w:hAnsi="Arial Narrow"/>
          <w:i/>
          <w:iCs/>
          <w:sz w:val="24"/>
          <w:szCs w:val="24"/>
          <w:lang w:val="ro-RO"/>
        </w:rPr>
        <w:t>selecţie</w:t>
      </w:r>
      <w:proofErr w:type="spellEnd"/>
      <w:r w:rsidRPr="00E41199">
        <w:rPr>
          <w:rFonts w:ascii="Arial Narrow" w:hAnsi="Arial Narrow"/>
          <w:i/>
          <w:iCs/>
          <w:sz w:val="24"/>
          <w:szCs w:val="24"/>
          <w:lang w:val="ro-RO"/>
        </w:rPr>
        <w:t xml:space="preserve"> va fi analizat corelativ cu </w:t>
      </w:r>
      <w:proofErr w:type="spellStart"/>
      <w:r w:rsidRPr="00E41199">
        <w:rPr>
          <w:rFonts w:ascii="Arial Narrow" w:hAnsi="Arial Narrow"/>
          <w:i/>
          <w:iCs/>
          <w:sz w:val="24"/>
          <w:szCs w:val="24"/>
          <w:lang w:val="ro-RO"/>
        </w:rPr>
        <w:t>condiţia</w:t>
      </w:r>
      <w:proofErr w:type="spellEnd"/>
      <w:r w:rsidRPr="00E41199">
        <w:rPr>
          <w:rFonts w:ascii="Arial Narrow" w:hAnsi="Arial Narrow"/>
          <w:i/>
          <w:iCs/>
          <w:sz w:val="24"/>
          <w:szCs w:val="24"/>
          <w:lang w:val="ro-RO"/>
        </w:rPr>
        <w:t xml:space="preserve"> </w:t>
      </w:r>
      <w:proofErr w:type="spellStart"/>
      <w:r w:rsidRPr="00E41199">
        <w:rPr>
          <w:rFonts w:ascii="Arial Narrow" w:hAnsi="Arial Narrow"/>
          <w:i/>
          <w:iCs/>
          <w:sz w:val="24"/>
          <w:szCs w:val="24"/>
          <w:lang w:val="ro-RO"/>
        </w:rPr>
        <w:t>cunoaşterii</w:t>
      </w:r>
      <w:proofErr w:type="spellEnd"/>
      <w:r w:rsidRPr="00E41199">
        <w:rPr>
          <w:rFonts w:ascii="Arial Narrow" w:hAnsi="Arial Narrow"/>
          <w:i/>
          <w:iCs/>
          <w:sz w:val="24"/>
          <w:szCs w:val="24"/>
          <w:lang w:val="ro-RO"/>
        </w:rPr>
        <w:t xml:space="preserve"> temeinice a uneia din limbile străine în care se </w:t>
      </w:r>
      <w:proofErr w:type="spellStart"/>
      <w:r w:rsidRPr="00E41199">
        <w:rPr>
          <w:rFonts w:ascii="Arial Narrow" w:hAnsi="Arial Narrow"/>
          <w:i/>
          <w:iCs/>
          <w:sz w:val="24"/>
          <w:szCs w:val="24"/>
          <w:lang w:val="ro-RO"/>
        </w:rPr>
        <w:t>desfăşoară</w:t>
      </w:r>
      <w:proofErr w:type="spellEnd"/>
      <w:r w:rsidRPr="00E41199">
        <w:rPr>
          <w:rFonts w:ascii="Arial Narrow" w:hAnsi="Arial Narrow"/>
          <w:i/>
          <w:iCs/>
          <w:sz w:val="24"/>
          <w:szCs w:val="24"/>
          <w:lang w:val="ro-RO"/>
        </w:rPr>
        <w:t xml:space="preserve"> programul de pregătire, atestată, în principal, prin documente oficiale depuse de candidat.</w:t>
      </w: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Persoana de contact</w:t>
      </w:r>
    </w:p>
    <w:p w:rsidR="00FE2E62" w:rsidRPr="00E41199" w:rsidRDefault="0062306B">
      <w:pPr>
        <w:rPr>
          <w:rFonts w:ascii="Arial Narrow" w:eastAsia="Arial Narrow" w:hAnsi="Arial Narrow" w:cs="Arial Narrow"/>
          <w:b/>
          <w:bCs/>
          <w:sz w:val="24"/>
          <w:szCs w:val="24"/>
          <w:lang w:val="ro-RO"/>
        </w:rPr>
      </w:pPr>
      <w:r w:rsidRPr="00E41199">
        <w:rPr>
          <w:rFonts w:ascii="Arial Narrow" w:hAnsi="Arial Narrow"/>
          <w:sz w:val="24"/>
          <w:szCs w:val="24"/>
          <w:lang w:val="ro-RO"/>
        </w:rPr>
        <w:t xml:space="preserve">Persoana de contact pentru acest program este d-na Nadia-Simona ȚĂRAN, personal de specialitate juridică asimilat judecătorilor și procurorilor, Departamentul de formare profesională continuă, tel. 021/40.76.264, </w:t>
      </w:r>
      <w:hyperlink r:id="rId10" w:history="1">
        <w:r w:rsidRPr="00E41199">
          <w:rPr>
            <w:rStyle w:val="Hyperlink1"/>
            <w:lang w:val="ro-RO"/>
          </w:rPr>
          <w:t>nadia.taran@inm-lex.ro</w:t>
        </w:r>
      </w:hyperlink>
      <w:r w:rsidRPr="00E41199">
        <w:rPr>
          <w:rFonts w:ascii="Arial Narrow" w:hAnsi="Arial Narrow"/>
          <w:sz w:val="24"/>
          <w:szCs w:val="24"/>
          <w:lang w:val="ro-RO"/>
        </w:rPr>
        <w:t xml:space="preserve"> </w:t>
      </w:r>
    </w:p>
    <w:p w:rsidR="00FE2E62" w:rsidRPr="00E41199" w:rsidRDefault="0062306B">
      <w:pPr>
        <w:pStyle w:val="Titlu1"/>
        <w:rPr>
          <w:rFonts w:ascii="Arial Narrow" w:eastAsia="Arial Narrow" w:hAnsi="Arial Narrow" w:cs="Arial Narrow"/>
          <w:sz w:val="24"/>
          <w:szCs w:val="24"/>
        </w:rPr>
      </w:pPr>
      <w:r w:rsidRPr="00E41199">
        <w:rPr>
          <w:rFonts w:ascii="Arial Narrow" w:hAnsi="Arial Narrow"/>
          <w:sz w:val="24"/>
          <w:szCs w:val="24"/>
        </w:rPr>
        <w:t>IMPORTANT!</w:t>
      </w:r>
    </w:p>
    <w:p w:rsidR="00FE2E62" w:rsidRPr="00E41199" w:rsidRDefault="0062306B">
      <w:pPr>
        <w:rPr>
          <w:rFonts w:ascii="Arial Narrow" w:eastAsia="Arial Narrow" w:hAnsi="Arial Narrow" w:cs="Arial Narrow"/>
          <w:sz w:val="24"/>
          <w:szCs w:val="24"/>
          <w:lang w:val="ro-RO"/>
        </w:rPr>
      </w:pPr>
      <w:proofErr w:type="spellStart"/>
      <w:r w:rsidRPr="00E41199">
        <w:rPr>
          <w:rFonts w:ascii="Arial Narrow" w:hAnsi="Arial Narrow"/>
          <w:sz w:val="24"/>
          <w:szCs w:val="24"/>
          <w:lang w:val="ro-RO"/>
        </w:rPr>
        <w:t>Magistraţii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selectaţi</w:t>
      </w:r>
      <w:proofErr w:type="spellEnd"/>
      <w:r w:rsidRPr="00E41199">
        <w:rPr>
          <w:rFonts w:ascii="Arial Narrow" w:hAnsi="Arial Narrow"/>
          <w:sz w:val="24"/>
          <w:szCs w:val="24"/>
          <w:lang w:val="ro-RO"/>
        </w:rPr>
        <w:t xml:space="preserve"> vor iniția demersurile necesare în vederea organizării deplasării (achiziționarea biletelor de transport, rezervarea hotelului etc.) numai după primirea invitației oficiale din partea EJTN, cu respectarea condițiilor administrative și financiare specificate în documentele anexate corespondenței EJTN.</w:t>
      </w:r>
    </w:p>
    <w:p w:rsidR="00FE2E62" w:rsidRPr="00E41199" w:rsidRDefault="00FE2E62">
      <w:pPr>
        <w:rPr>
          <w:rFonts w:ascii="Arial Narrow" w:eastAsia="Arial Narrow" w:hAnsi="Arial Narrow" w:cs="Arial Narrow"/>
          <w:sz w:val="24"/>
          <w:szCs w:val="24"/>
          <w:lang w:val="ro-RO"/>
        </w:rPr>
      </w:pPr>
    </w:p>
    <w:p w:rsidR="00FE2E62" w:rsidRPr="00E41199" w:rsidRDefault="0062306B">
      <w:pPr>
        <w:spacing w:after="120"/>
        <w:rPr>
          <w:lang w:val="ro-RO"/>
        </w:rPr>
      </w:pPr>
      <w:r w:rsidRPr="00E41199">
        <w:rPr>
          <w:rFonts w:ascii="Arial Narrow" w:hAnsi="Arial Narrow"/>
          <w:sz w:val="24"/>
          <w:szCs w:val="24"/>
          <w:lang w:val="ro-RO"/>
        </w:rPr>
        <w:lastRenderedPageBreak/>
        <w:t xml:space="preserve">În termen de 15 zile de la finalizarea programului persoanele selectate pot transmite INM un </w:t>
      </w:r>
      <w:r w:rsidRPr="00E41199">
        <w:rPr>
          <w:rFonts w:ascii="Arial Narrow" w:hAnsi="Arial Narrow"/>
          <w:b/>
          <w:bCs/>
          <w:sz w:val="24"/>
          <w:szCs w:val="24"/>
          <w:lang w:val="ro-RO"/>
        </w:rPr>
        <w:t xml:space="preserve">raport </w:t>
      </w:r>
      <w:r w:rsidRPr="00E41199">
        <w:rPr>
          <w:rFonts w:ascii="Arial Narrow" w:hAnsi="Arial Narrow"/>
          <w:sz w:val="24"/>
          <w:szCs w:val="24"/>
          <w:lang w:val="ro-RO"/>
        </w:rPr>
        <w:t xml:space="preserve">privind </w:t>
      </w:r>
      <w:proofErr w:type="spellStart"/>
      <w:r w:rsidRPr="00E41199">
        <w:rPr>
          <w:rFonts w:ascii="Arial Narrow" w:hAnsi="Arial Narrow"/>
          <w:sz w:val="24"/>
          <w:szCs w:val="24"/>
          <w:lang w:val="ro-RO"/>
        </w:rPr>
        <w:t>activităţile</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desfăşurate</w:t>
      </w:r>
      <w:proofErr w:type="spellEnd"/>
      <w:r w:rsidRPr="00E41199">
        <w:rPr>
          <w:rFonts w:ascii="Arial Narrow" w:hAnsi="Arial Narrow"/>
          <w:sz w:val="24"/>
          <w:szCs w:val="24"/>
          <w:lang w:val="ro-RO"/>
        </w:rPr>
        <w:t xml:space="preserve"> în cadrul programului de formare, problemele de drept dezbătute, </w:t>
      </w:r>
      <w:proofErr w:type="spellStart"/>
      <w:r w:rsidRPr="00E41199">
        <w:rPr>
          <w:rFonts w:ascii="Arial Narrow" w:hAnsi="Arial Narrow"/>
          <w:sz w:val="24"/>
          <w:szCs w:val="24"/>
          <w:lang w:val="ro-RO"/>
        </w:rPr>
        <w:t>soluţiile</w:t>
      </w:r>
      <w:proofErr w:type="spellEnd"/>
      <w:r w:rsidRPr="00E41199">
        <w:rPr>
          <w:rFonts w:ascii="Arial Narrow" w:hAnsi="Arial Narrow"/>
          <w:sz w:val="24"/>
          <w:szCs w:val="24"/>
          <w:lang w:val="ro-RO"/>
        </w:rPr>
        <w:t xml:space="preserve"> relevate precum </w:t>
      </w:r>
      <w:proofErr w:type="spellStart"/>
      <w:r w:rsidRPr="00E41199">
        <w:rPr>
          <w:rFonts w:ascii="Arial Narrow" w:hAnsi="Arial Narrow"/>
          <w:sz w:val="24"/>
          <w:szCs w:val="24"/>
          <w:lang w:val="ro-RO"/>
        </w:rPr>
        <w:t>şi</w:t>
      </w:r>
      <w:proofErr w:type="spellEnd"/>
      <w:r w:rsidRPr="00E41199">
        <w:rPr>
          <w:rFonts w:ascii="Arial Narrow" w:hAnsi="Arial Narrow"/>
          <w:sz w:val="24"/>
          <w:szCs w:val="24"/>
          <w:lang w:val="ro-RO"/>
        </w:rPr>
        <w:t xml:space="preserve"> orice alte </w:t>
      </w:r>
      <w:proofErr w:type="spellStart"/>
      <w:r w:rsidRPr="00E41199">
        <w:rPr>
          <w:rFonts w:ascii="Arial Narrow" w:hAnsi="Arial Narrow"/>
          <w:sz w:val="24"/>
          <w:szCs w:val="24"/>
          <w:lang w:val="ro-RO"/>
        </w:rPr>
        <w:t>informaţii</w:t>
      </w:r>
      <w:proofErr w:type="spellEnd"/>
      <w:r w:rsidRPr="00E41199">
        <w:rPr>
          <w:rFonts w:ascii="Arial Narrow" w:hAnsi="Arial Narrow"/>
          <w:sz w:val="24"/>
          <w:szCs w:val="24"/>
          <w:lang w:val="ro-RO"/>
        </w:rPr>
        <w:t xml:space="preserve"> de natură să permită o evaluare a </w:t>
      </w:r>
      <w:proofErr w:type="spellStart"/>
      <w:r w:rsidRPr="00E41199">
        <w:rPr>
          <w:rFonts w:ascii="Arial Narrow" w:hAnsi="Arial Narrow"/>
          <w:sz w:val="24"/>
          <w:szCs w:val="24"/>
          <w:lang w:val="ro-RO"/>
        </w:rPr>
        <w:t>calităţii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şi</w:t>
      </w:r>
      <w:proofErr w:type="spellEnd"/>
      <w:r w:rsidRPr="00E41199">
        <w:rPr>
          <w:rFonts w:ascii="Arial Narrow" w:hAnsi="Arial Narrow"/>
          <w:sz w:val="24"/>
          <w:szCs w:val="24"/>
          <w:lang w:val="ro-RO"/>
        </w:rPr>
        <w:t xml:space="preserve"> </w:t>
      </w:r>
      <w:proofErr w:type="spellStart"/>
      <w:r w:rsidRPr="00E41199">
        <w:rPr>
          <w:rFonts w:ascii="Arial Narrow" w:hAnsi="Arial Narrow"/>
          <w:sz w:val="24"/>
          <w:szCs w:val="24"/>
          <w:lang w:val="ro-RO"/>
        </w:rPr>
        <w:t>eficacităţii</w:t>
      </w:r>
      <w:proofErr w:type="spellEnd"/>
      <w:r w:rsidRPr="00E41199">
        <w:rPr>
          <w:rFonts w:ascii="Arial Narrow" w:hAnsi="Arial Narrow"/>
          <w:sz w:val="24"/>
          <w:szCs w:val="24"/>
          <w:lang w:val="ro-RO"/>
        </w:rPr>
        <w:t xml:space="preserve"> program</w:t>
      </w:r>
      <w:bookmarkStart w:id="0" w:name="_GoBack"/>
      <w:bookmarkEnd w:id="0"/>
      <w:r w:rsidRPr="00E41199">
        <w:rPr>
          <w:rFonts w:ascii="Arial Narrow" w:hAnsi="Arial Narrow"/>
          <w:sz w:val="24"/>
          <w:szCs w:val="24"/>
          <w:lang w:val="ro-RO"/>
        </w:rPr>
        <w:t>ului.</w:t>
      </w:r>
    </w:p>
    <w:sectPr w:rsidR="00FE2E62" w:rsidRPr="00E41199">
      <w:headerReference w:type="default" r:id="rId11"/>
      <w:footerReference w:type="default" r:id="rId12"/>
      <w:headerReference w:type="first" r:id="rId13"/>
      <w:footerReference w:type="first" r:id="rId14"/>
      <w:pgSz w:w="12240" w:h="15840"/>
      <w:pgMar w:top="1361" w:right="640" w:bottom="993" w:left="1440" w:header="879" w:footer="4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FE" w:rsidRDefault="00D12CFE">
      <w:r>
        <w:separator/>
      </w:r>
    </w:p>
  </w:endnote>
  <w:endnote w:type="continuationSeparator" w:id="0">
    <w:p w:rsidR="00D12CFE" w:rsidRDefault="00D1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62" w:rsidRDefault="0062306B">
    <w:pPr>
      <w:pStyle w:val="Subsol"/>
      <w:jc w:val="right"/>
    </w:pPr>
    <w:r>
      <w:fldChar w:fldCharType="begin"/>
    </w:r>
    <w:r>
      <w:instrText xml:space="preserve"> PAGE </w:instrText>
    </w:r>
    <w:r>
      <w:fldChar w:fldCharType="separate"/>
    </w:r>
    <w:r w:rsidR="00E4119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62" w:rsidRDefault="0062306B">
    <w:pPr>
      <w:jc w:val="right"/>
    </w:pPr>
    <w:r>
      <w:fldChar w:fldCharType="begin"/>
    </w:r>
    <w:r>
      <w:instrText xml:space="preserve"> PAGE </w:instrText>
    </w:r>
    <w:r>
      <w:fldChar w:fldCharType="separate"/>
    </w:r>
    <w:r w:rsidR="00E411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FE" w:rsidRDefault="00D12CFE">
      <w:r>
        <w:separator/>
      </w:r>
    </w:p>
  </w:footnote>
  <w:footnote w:type="continuationSeparator" w:id="0">
    <w:p w:rsidR="00D12CFE" w:rsidRDefault="00D1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62" w:rsidRDefault="0062306B">
    <w:r>
      <w:rPr>
        <w:noProof/>
        <w:lang w:val="ro-RO"/>
      </w:rPr>
      <w:drawing>
        <wp:anchor distT="152400" distB="152400" distL="152400" distR="152400" simplePos="0" relativeHeight="251656192" behindDoc="1" locked="0" layoutInCell="1" allowOverlap="1">
          <wp:simplePos x="0" y="0"/>
          <wp:positionH relativeFrom="page">
            <wp:posOffset>-40004</wp:posOffset>
          </wp:positionH>
          <wp:positionV relativeFrom="page">
            <wp:posOffset>1663700</wp:posOffset>
          </wp:positionV>
          <wp:extent cx="7849235" cy="8572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titled.png"/>
                  <pic:cNvPicPr>
                    <a:picLocks noChangeAspect="1"/>
                  </pic:cNvPicPr>
                </pic:nvPicPr>
                <pic:blipFill>
                  <a:blip r:embed="rId1">
                    <a:extLst/>
                  </a:blip>
                  <a:stretch>
                    <a:fillRect/>
                  </a:stretch>
                </pic:blipFill>
                <pic:spPr>
                  <a:xfrm>
                    <a:off x="0" y="0"/>
                    <a:ext cx="7849235" cy="8572500"/>
                  </a:xfrm>
                  <a:prstGeom prst="rect">
                    <a:avLst/>
                  </a:prstGeom>
                  <a:ln w="12700" cap="flat">
                    <a:noFill/>
                    <a:miter lim="400000"/>
                  </a:ln>
                  <a:effectLst/>
                </pic:spPr>
              </pic:pic>
            </a:graphicData>
          </a:graphic>
        </wp:anchor>
      </w:drawing>
    </w:r>
    <w:r>
      <w:rPr>
        <w:noProof/>
        <w:lang w:val="ro-RO"/>
      </w:rPr>
      <mc:AlternateContent>
        <mc:Choice Requires="wpg">
          <w:drawing>
            <wp:anchor distT="152400" distB="152400" distL="152400" distR="152400" simplePos="0" relativeHeight="251658240" behindDoc="1" locked="0" layoutInCell="1" allowOverlap="1">
              <wp:simplePos x="0" y="0"/>
              <wp:positionH relativeFrom="page">
                <wp:posOffset>7152005</wp:posOffset>
              </wp:positionH>
              <wp:positionV relativeFrom="page">
                <wp:posOffset>8979534</wp:posOffset>
              </wp:positionV>
              <wp:extent cx="302896" cy="45275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302896" cy="452756"/>
                        <a:chOff x="0" y="0"/>
                        <a:chExt cx="302895" cy="452755"/>
                      </a:xfrm>
                    </wpg:grpSpPr>
                    <wps:wsp>
                      <wps:cNvPr id="1073741826" name="Shape 1073741826"/>
                      <wps:cNvSpPr/>
                      <wps:spPr>
                        <a:xfrm rot="5400000">
                          <a:off x="52859" y="202719"/>
                          <a:ext cx="197177" cy="302896"/>
                        </a:xfrm>
                        <a:prstGeom prst="chevron">
                          <a:avLst>
                            <a:gd name="adj" fmla="val 66185"/>
                          </a:avLst>
                        </a:prstGeom>
                        <a:gradFill flip="none" rotWithShape="1">
                          <a:gsLst>
                            <a:gs pos="0">
                              <a:schemeClr val="accent1"/>
                            </a:gs>
                            <a:gs pos="100000">
                              <a:srgbClr val="243F60"/>
                            </a:gs>
                          </a:gsLst>
                          <a:lin ang="2700000" scaled="0"/>
                        </a:gradFill>
                        <a:ln w="12700" cap="flat">
                          <a:noFill/>
                          <a:miter lim="400000"/>
                        </a:ln>
                        <a:effectLst/>
                      </wps:spPr>
                      <wps:bodyPr/>
                    </wps:wsp>
                    <wps:wsp>
                      <wps:cNvPr id="1073741827" name="Shape 1073741827"/>
                      <wps:cNvSpPr/>
                      <wps:spPr>
                        <a:xfrm rot="5400000">
                          <a:off x="52859" y="74930"/>
                          <a:ext cx="197177" cy="302896"/>
                        </a:xfrm>
                        <a:prstGeom prst="chevron">
                          <a:avLst>
                            <a:gd name="adj" fmla="val 66185"/>
                          </a:avLst>
                        </a:prstGeom>
                        <a:gradFill flip="none" rotWithShape="1">
                          <a:gsLst>
                            <a:gs pos="0">
                              <a:schemeClr val="accent1"/>
                            </a:gs>
                            <a:gs pos="100000">
                              <a:srgbClr val="243F60"/>
                            </a:gs>
                          </a:gsLst>
                          <a:lin ang="2700000" scaled="0"/>
                        </a:gradFill>
                        <a:ln w="12700" cap="flat">
                          <a:noFill/>
                          <a:miter lim="400000"/>
                        </a:ln>
                        <a:effectLst/>
                      </wps:spPr>
                      <wps:bodyPr/>
                    </wps:wsp>
                    <wps:wsp>
                      <wps:cNvPr id="1073741828" name="Shape 1073741828"/>
                      <wps:cNvSpPr/>
                      <wps:spPr>
                        <a:xfrm rot="5400000">
                          <a:off x="52859" y="-52860"/>
                          <a:ext cx="197177" cy="302896"/>
                        </a:xfrm>
                        <a:prstGeom prst="chevron">
                          <a:avLst>
                            <a:gd name="adj" fmla="val 66185"/>
                          </a:avLst>
                        </a:prstGeom>
                        <a:gradFill flip="none" rotWithShape="1">
                          <a:gsLst>
                            <a:gs pos="0">
                              <a:schemeClr val="accent1"/>
                            </a:gs>
                            <a:gs pos="100000">
                              <a:srgbClr val="243F60"/>
                            </a:gs>
                          </a:gsLst>
                          <a:lin ang="2700000" scaled="0"/>
                        </a:gradFill>
                        <a:ln w="12700" cap="flat">
                          <a:noFill/>
                          <a:miter lim="400000"/>
                        </a:ln>
                        <a:effectLst/>
                      </wps:spPr>
                      <wps:bodyPr/>
                    </wps:wsp>
                  </wpg:wgp>
                </a:graphicData>
              </a:graphic>
            </wp:anchor>
          </w:drawing>
        </mc:Choice>
        <mc:Fallback>
          <w:pict>
            <v:group id="_x0000_s1026" style="visibility:visible;position:absolute;margin-left:563.2pt;margin-top:707.0pt;width:23.9pt;height:35.7pt;z-index:-251657216;mso-position-horizontal:absolute;mso-position-horizontal-relative:page;mso-position-vertical:absolute;mso-position-vertical-relative:page;mso-wrap-distance-left:12.0pt;mso-wrap-distance-top:12.0pt;mso-wrap-distance-right:12.0pt;mso-wrap-distance-bottom:12.0pt;" coordorigin="0,0" coordsize="302895,452755">
              <w10:wrap type="none" side="bothSides" anchorx="page" anchory="page"/>
              <v:shape id="_x0000_s1027" type="#_x0000_t55" style="position:absolute;left:52859;top:202719;width:197177;height:302895;rotation:5898240fd;" adj="7304">
                <v:fill angle="-8847360fd" focus="100%" color="#4F81BD" opacity="100.0%" color2="#243F60" o:opacity2="100.0%" type="gradientUnscaled"/>
                <v:stroke on="f" weight="1.0pt" dashstyle="solid" endcap="flat" miterlimit="400.0%" joinstyle="miter" linestyle="single" startarrow="none" startarrowwidth="medium" startarrowlength="medium" endarrow="none" endarrowwidth="medium" endarrowlength="medium"/>
              </v:shape>
              <v:shape id="_x0000_s1028" type="#_x0000_t55" style="position:absolute;left:52859;top:74930;width:197177;height:302895;rotation:5898240fd;" adj="7304">
                <v:fill angle="-8847360fd" focus="100%" color="#4F81BD" opacity="100.0%" color2="#243F60" o:opacity2="100.0%" type="gradientUnscaled"/>
                <v:stroke on="f" weight="1.0pt" dashstyle="solid" endcap="flat" miterlimit="400.0%" joinstyle="miter" linestyle="single" startarrow="none" startarrowwidth="medium" startarrowlength="medium" endarrow="none" endarrowwidth="medium" endarrowlength="medium"/>
              </v:shape>
              <v:shape id="_x0000_s1029" type="#_x0000_t55" style="position:absolute;left:52859;top:-52859;width:197177;height:302895;rotation:5898240fd;" adj="7304">
                <v:fill angle="-8847360fd" focus="100%" color="#4F81BD" opacity="100.0%" color2="#243F60" o:opacity2="100.0%" type="gradientUnscaled"/>
                <v:stroke on="f" weight="1.0pt" dashstyle="solid" endcap="flat" miterlimit="400.0%" joinstyle="miter" linestyle="single" startarrow="none" startarrowwidth="medium" startarrowlength="medium" endarrow="none" endarrowwidth="medium" endarrowlength="medium"/>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62" w:rsidRDefault="0062306B">
    <w:r>
      <w:rPr>
        <w:noProof/>
        <w:lang w:val="ro-RO"/>
      </w:rPr>
      <w:drawing>
        <wp:anchor distT="152400" distB="152400" distL="152400" distR="152400" simplePos="0" relativeHeight="251657216" behindDoc="1" locked="0" layoutInCell="1" allowOverlap="1">
          <wp:simplePos x="0" y="0"/>
          <wp:positionH relativeFrom="page">
            <wp:posOffset>-38099</wp:posOffset>
          </wp:positionH>
          <wp:positionV relativeFrom="page">
            <wp:posOffset>1664335</wp:posOffset>
          </wp:positionV>
          <wp:extent cx="7849235" cy="857250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Untitled.png"/>
                  <pic:cNvPicPr>
                    <a:picLocks noChangeAspect="1"/>
                  </pic:cNvPicPr>
                </pic:nvPicPr>
                <pic:blipFill>
                  <a:blip r:embed="rId1">
                    <a:extLst/>
                  </a:blip>
                  <a:stretch>
                    <a:fillRect/>
                  </a:stretch>
                </pic:blipFill>
                <pic:spPr>
                  <a:xfrm>
                    <a:off x="0" y="0"/>
                    <a:ext cx="7849235" cy="8572500"/>
                  </a:xfrm>
                  <a:prstGeom prst="rect">
                    <a:avLst/>
                  </a:prstGeom>
                  <a:ln w="12700" cap="flat">
                    <a:noFill/>
                    <a:miter lim="400000"/>
                  </a:ln>
                  <a:effectLst/>
                </pic:spPr>
              </pic:pic>
            </a:graphicData>
          </a:graphic>
        </wp:anchor>
      </w:drawing>
    </w:r>
    <w:r>
      <w:rPr>
        <w:noProof/>
        <w:lang w:val="ro-RO"/>
      </w:rPr>
      <mc:AlternateContent>
        <mc:Choice Requires="wpg">
          <w:drawing>
            <wp:anchor distT="152400" distB="152400" distL="152400" distR="152400" simplePos="0" relativeHeight="251659264" behindDoc="1" locked="0" layoutInCell="1" allowOverlap="1">
              <wp:simplePos x="0" y="0"/>
              <wp:positionH relativeFrom="page">
                <wp:posOffset>7153275</wp:posOffset>
              </wp:positionH>
              <wp:positionV relativeFrom="page">
                <wp:posOffset>8979534</wp:posOffset>
              </wp:positionV>
              <wp:extent cx="302896" cy="45275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302896" cy="452756"/>
                        <a:chOff x="0" y="0"/>
                        <a:chExt cx="302895" cy="452755"/>
                      </a:xfrm>
                    </wpg:grpSpPr>
                    <wps:wsp>
                      <wps:cNvPr id="1073741832" name="Shape 1073741832"/>
                      <wps:cNvSpPr/>
                      <wps:spPr>
                        <a:xfrm rot="5400000">
                          <a:off x="52859" y="202719"/>
                          <a:ext cx="197177" cy="302896"/>
                        </a:xfrm>
                        <a:prstGeom prst="chevron">
                          <a:avLst>
                            <a:gd name="adj" fmla="val 66185"/>
                          </a:avLst>
                        </a:prstGeom>
                        <a:gradFill flip="none" rotWithShape="1">
                          <a:gsLst>
                            <a:gs pos="0">
                              <a:schemeClr val="accent1"/>
                            </a:gs>
                            <a:gs pos="100000">
                              <a:srgbClr val="243F60"/>
                            </a:gs>
                          </a:gsLst>
                          <a:lin ang="2700000" scaled="0"/>
                        </a:gradFill>
                        <a:ln w="12700" cap="flat">
                          <a:noFill/>
                          <a:miter lim="400000"/>
                        </a:ln>
                        <a:effectLst/>
                      </wps:spPr>
                      <wps:bodyPr/>
                    </wps:wsp>
                    <wps:wsp>
                      <wps:cNvPr id="1073741833" name="Shape 1073741833"/>
                      <wps:cNvSpPr/>
                      <wps:spPr>
                        <a:xfrm rot="5400000">
                          <a:off x="52859" y="74930"/>
                          <a:ext cx="197177" cy="302896"/>
                        </a:xfrm>
                        <a:prstGeom prst="chevron">
                          <a:avLst>
                            <a:gd name="adj" fmla="val 66185"/>
                          </a:avLst>
                        </a:prstGeom>
                        <a:gradFill flip="none" rotWithShape="1">
                          <a:gsLst>
                            <a:gs pos="0">
                              <a:schemeClr val="accent1"/>
                            </a:gs>
                            <a:gs pos="100000">
                              <a:srgbClr val="243F60"/>
                            </a:gs>
                          </a:gsLst>
                          <a:lin ang="2700000" scaled="0"/>
                        </a:gradFill>
                        <a:ln w="12700" cap="flat">
                          <a:noFill/>
                          <a:miter lim="400000"/>
                        </a:ln>
                        <a:effectLst/>
                      </wps:spPr>
                      <wps:bodyPr/>
                    </wps:wsp>
                    <wps:wsp>
                      <wps:cNvPr id="1073741834" name="Shape 1073741834"/>
                      <wps:cNvSpPr/>
                      <wps:spPr>
                        <a:xfrm rot="5400000">
                          <a:off x="52859" y="-52860"/>
                          <a:ext cx="197177" cy="302896"/>
                        </a:xfrm>
                        <a:prstGeom prst="chevron">
                          <a:avLst>
                            <a:gd name="adj" fmla="val 66185"/>
                          </a:avLst>
                        </a:prstGeom>
                        <a:gradFill flip="none" rotWithShape="1">
                          <a:gsLst>
                            <a:gs pos="0">
                              <a:schemeClr val="accent1"/>
                            </a:gs>
                            <a:gs pos="100000">
                              <a:srgbClr val="243F60"/>
                            </a:gs>
                          </a:gsLst>
                          <a:lin ang="2700000" scaled="0"/>
                        </a:gradFill>
                        <a:ln w="12700" cap="flat">
                          <a:noFill/>
                          <a:miter lim="400000"/>
                        </a:ln>
                        <a:effectLst/>
                      </wps:spPr>
                      <wps:bodyPr/>
                    </wps:wsp>
                  </wpg:wgp>
                </a:graphicData>
              </a:graphic>
            </wp:anchor>
          </w:drawing>
        </mc:Choice>
        <mc:Fallback>
          <w:pict>
            <v:group id="_x0000_s1030" style="visibility:visible;position:absolute;margin-left:563.2pt;margin-top:707.0pt;width:23.9pt;height:35.7pt;z-index:-251657216;mso-position-horizontal:absolute;mso-position-horizontal-relative:page;mso-position-vertical:absolute;mso-position-vertical-relative:page;mso-wrap-distance-left:12.0pt;mso-wrap-distance-top:12.0pt;mso-wrap-distance-right:12.0pt;mso-wrap-distance-bottom:12.0pt;" coordorigin="0,0" coordsize="302895,452755">
              <w10:wrap type="none" side="bothSides" anchorx="page" anchory="page"/>
              <v:shape id="_x0000_s1031" type="#_x0000_t55" style="position:absolute;left:52859;top:202719;width:197177;height:302895;rotation:5898240fd;" adj="7304">
                <v:fill angle="-8847360fd" focus="100%" color="#4F81BD" opacity="100.0%" color2="#243F60" o:opacity2="100.0%" type="gradientUnscaled"/>
                <v:stroke on="f" weight="1.0pt" dashstyle="solid" endcap="flat" miterlimit="400.0%" joinstyle="miter" linestyle="single" startarrow="none" startarrowwidth="medium" startarrowlength="medium" endarrow="none" endarrowwidth="medium" endarrowlength="medium"/>
              </v:shape>
              <v:shape id="_x0000_s1032" type="#_x0000_t55" style="position:absolute;left:52859;top:74930;width:197177;height:302895;rotation:5898240fd;" adj="7304">
                <v:fill angle="-8847360fd" focus="100%" color="#4F81BD" opacity="100.0%" color2="#243F60" o:opacity2="100.0%" type="gradientUnscaled"/>
                <v:stroke on="f" weight="1.0pt" dashstyle="solid" endcap="flat" miterlimit="400.0%" joinstyle="miter" linestyle="single" startarrow="none" startarrowwidth="medium" startarrowlength="medium" endarrow="none" endarrowwidth="medium" endarrowlength="medium"/>
              </v:shape>
              <v:shape id="_x0000_s1033" type="#_x0000_t55" style="position:absolute;left:52859;top:-52859;width:197177;height:302895;rotation:5898240fd;" adj="7304">
                <v:fill angle="-8847360fd" focus="100%" color="#4F81BD" opacity="100.0%" color2="#243F60" o:opacity2="100.0%" type="gradientUnscaled"/>
                <v:stroke on="f" weight="1.0pt" dashstyle="solid" endcap="flat" miterlimit="400.0%" joinstyle="miter" linestyle="single" startarrow="none" startarrowwidth="medium" startarrowlength="medium" endarrow="none" endarrowwidth="medium" endarrowlength="medium"/>
              </v:shape>
            </v:group>
          </w:pict>
        </mc:Fallback>
      </mc:AlternateContent>
    </w:r>
  </w:p>
  <w:p w:rsidR="00FE2E62" w:rsidRDefault="0062306B">
    <w:r>
      <w:rPr>
        <w:noProof/>
        <w:lang w:val="ro-RO"/>
      </w:rPr>
      <w:drawing>
        <wp:inline distT="0" distB="0" distL="0" distR="0">
          <wp:extent cx="2784845" cy="3040076"/>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Untitled.png"/>
                  <pic:cNvPicPr>
                    <a:picLocks noChangeAspect="1"/>
                  </pic:cNvPicPr>
                </pic:nvPicPr>
                <pic:blipFill>
                  <a:blip r:embed="rId1">
                    <a:extLst/>
                  </a:blip>
                  <a:stretch>
                    <a:fillRect/>
                  </a:stretch>
                </pic:blipFill>
                <pic:spPr>
                  <a:xfrm>
                    <a:off x="0" y="0"/>
                    <a:ext cx="2784845" cy="304007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4CF"/>
    <w:multiLevelType w:val="hybridMultilevel"/>
    <w:tmpl w:val="EF6EF140"/>
    <w:styleLink w:val="Stilimportat1"/>
    <w:lvl w:ilvl="0" w:tplc="D670388E">
      <w:start w:val="1"/>
      <w:numFmt w:val="bullet"/>
      <w:lvlText w:val="■"/>
      <w:lvlJc w:val="left"/>
      <w:pPr>
        <w:ind w:left="4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2C8822">
      <w:start w:val="1"/>
      <w:numFmt w:val="bullet"/>
      <w:lvlText w:val="o"/>
      <w:lvlJc w:val="left"/>
      <w:pPr>
        <w:ind w:left="960" w:hanging="9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A3462FE">
      <w:start w:val="1"/>
      <w:numFmt w:val="bullet"/>
      <w:lvlText w:val="▪"/>
      <w:lvlJc w:val="left"/>
      <w:pPr>
        <w:tabs>
          <w:tab w:val="left" w:pos="400"/>
        </w:tabs>
        <w:ind w:left="1600" w:hanging="9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F6928E">
      <w:start w:val="1"/>
      <w:numFmt w:val="bullet"/>
      <w:lvlText w:val="•"/>
      <w:lvlJc w:val="left"/>
      <w:pPr>
        <w:tabs>
          <w:tab w:val="left" w:pos="400"/>
        </w:tabs>
        <w:ind w:left="2320" w:hanging="9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F2128A">
      <w:start w:val="1"/>
      <w:numFmt w:val="bullet"/>
      <w:lvlText w:val="o"/>
      <w:lvlJc w:val="left"/>
      <w:pPr>
        <w:tabs>
          <w:tab w:val="left" w:pos="400"/>
        </w:tabs>
        <w:ind w:left="3040" w:hanging="9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01882E6">
      <w:start w:val="1"/>
      <w:numFmt w:val="bullet"/>
      <w:lvlText w:val="▪"/>
      <w:lvlJc w:val="left"/>
      <w:pPr>
        <w:tabs>
          <w:tab w:val="left" w:pos="400"/>
        </w:tabs>
        <w:ind w:left="3760" w:hanging="9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8C852">
      <w:start w:val="1"/>
      <w:numFmt w:val="bullet"/>
      <w:lvlText w:val="•"/>
      <w:lvlJc w:val="left"/>
      <w:pPr>
        <w:tabs>
          <w:tab w:val="left" w:pos="400"/>
        </w:tabs>
        <w:ind w:left="4480" w:hanging="9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445B38">
      <w:start w:val="1"/>
      <w:numFmt w:val="bullet"/>
      <w:lvlText w:val="o"/>
      <w:lvlJc w:val="left"/>
      <w:pPr>
        <w:tabs>
          <w:tab w:val="left" w:pos="400"/>
        </w:tabs>
        <w:ind w:left="5200" w:hanging="9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3C019F8">
      <w:start w:val="1"/>
      <w:numFmt w:val="bullet"/>
      <w:lvlText w:val="▪"/>
      <w:lvlJc w:val="left"/>
      <w:pPr>
        <w:tabs>
          <w:tab w:val="left" w:pos="400"/>
        </w:tabs>
        <w:ind w:left="5920" w:hanging="9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C306FB"/>
    <w:multiLevelType w:val="hybridMultilevel"/>
    <w:tmpl w:val="EF6EF140"/>
    <w:numStyleLink w:val="Stilimportat1"/>
  </w:abstractNum>
  <w:num w:numId="1">
    <w:abstractNumId w:val="0"/>
  </w:num>
  <w:num w:numId="2">
    <w:abstractNumId w:val="1"/>
  </w:num>
  <w:num w:numId="3">
    <w:abstractNumId w:val="1"/>
    <w:lvlOverride w:ilvl="0">
      <w:lvl w:ilvl="0" w:tplc="151A07E8">
        <w:start w:val="1"/>
        <w:numFmt w:val="bullet"/>
        <w:lvlText w:val="■"/>
        <w:lvlJc w:val="left"/>
        <w:pPr>
          <w:ind w:left="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30E9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18FD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FC32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34913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FC84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F00D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7ECC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DAA6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62"/>
    <w:rsid w:val="00025515"/>
    <w:rsid w:val="0062306B"/>
    <w:rsid w:val="00D12CFE"/>
    <w:rsid w:val="00E41199"/>
    <w:rsid w:val="00FE2E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39DB9-36E6-4E9D-8A34-E213859A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Arial" w:hAnsi="Arial" w:cs="Arial Unicode MS"/>
      <w:color w:val="000000"/>
      <w:sz w:val="26"/>
      <w:szCs w:val="26"/>
      <w:u w:color="000000"/>
      <w:lang w:val="en-US"/>
    </w:rPr>
  </w:style>
  <w:style w:type="paragraph" w:styleId="Titlu1">
    <w:name w:val="heading 1"/>
    <w:next w:val="Normal"/>
    <w:pPr>
      <w:spacing w:before="360" w:after="360"/>
      <w:jc w:val="both"/>
      <w:outlineLvl w:val="0"/>
    </w:pPr>
    <w:rPr>
      <w:rFonts w:ascii="Arial" w:hAnsi="Arial" w:cs="Arial Unicode MS"/>
      <w:b/>
      <w:bCs/>
      <w:caps/>
      <w:color w:val="000000"/>
      <w:sz w:val="26"/>
      <w:szCs w:val="26"/>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ubsol">
    <w:name w:val="footer"/>
    <w:pPr>
      <w:tabs>
        <w:tab w:val="center" w:pos="4680"/>
        <w:tab w:val="right" w:pos="9360"/>
      </w:tabs>
      <w:jc w:val="both"/>
    </w:pPr>
    <w:rPr>
      <w:rFonts w:ascii="Arial" w:hAnsi="Arial" w:cs="Arial Unicode MS"/>
      <w:color w:val="000000"/>
      <w:sz w:val="26"/>
      <w:szCs w:val="26"/>
      <w:u w:color="000000"/>
      <w:lang w:val="en-US"/>
    </w:rPr>
  </w:style>
  <w:style w:type="paragraph" w:customStyle="1" w:styleId="memorandum">
    <w:name w:val="memorandum"/>
    <w:pPr>
      <w:jc w:val="both"/>
    </w:pPr>
    <w:rPr>
      <w:rFonts w:ascii="Franklin Gothic Book" w:eastAsia="Franklin Gothic Book" w:hAnsi="Franklin Gothic Book" w:cs="Franklin Gothic Book"/>
      <w:color w:val="000000"/>
      <w:sz w:val="40"/>
      <w:szCs w:val="40"/>
      <w:u w:color="000000"/>
      <w:lang w:val="en-US"/>
    </w:rPr>
  </w:style>
  <w:style w:type="paragraph" w:customStyle="1" w:styleId="text">
    <w:name w:val="text"/>
    <w:pPr>
      <w:jc w:val="both"/>
    </w:pPr>
    <w:rPr>
      <w:rFonts w:ascii="Franklin Gothic Book" w:eastAsia="Franklin Gothic Book" w:hAnsi="Franklin Gothic Book" w:cs="Franklin Gothic Book"/>
      <w:color w:val="000000"/>
      <w:sz w:val="24"/>
      <w:szCs w:val="24"/>
      <w:u w:color="000000"/>
      <w:lang w:val="en-US"/>
    </w:rPr>
  </w:style>
  <w:style w:type="paragraph" w:customStyle="1" w:styleId="Stil1">
    <w:name w:val="Stil1"/>
    <w:pPr>
      <w:tabs>
        <w:tab w:val="left" w:pos="960"/>
      </w:tabs>
      <w:spacing w:after="120"/>
      <w:jc w:val="both"/>
    </w:pPr>
    <w:rPr>
      <w:rFonts w:ascii="Arial" w:hAnsi="Arial" w:cs="Arial Unicode MS"/>
      <w:color w:val="000000"/>
      <w:sz w:val="26"/>
      <w:szCs w:val="26"/>
      <w:u w:color="000000"/>
      <w:lang w:val="en-US"/>
    </w:rPr>
  </w:style>
  <w:style w:type="numbering" w:customStyle="1" w:styleId="Stilimportat1">
    <w:name w:val="Stil importat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Narrow" w:eastAsia="Arial Narrow" w:hAnsi="Arial Narrow" w:cs="Arial Narrow"/>
      <w:b/>
      <w:bCs/>
      <w:color w:val="0000FF"/>
      <w:sz w:val="24"/>
      <w:szCs w:val="24"/>
      <w:u w:val="single" w:color="0000FF"/>
      <w:lang w:val="en-US"/>
    </w:rPr>
  </w:style>
  <w:style w:type="character" w:customStyle="1" w:styleId="Hyperlink1">
    <w:name w:val="Hyperlink.1"/>
    <w:basedOn w:val="Link"/>
    <w:rPr>
      <w:rFonts w:ascii="Arial Narrow" w:eastAsia="Arial Narrow" w:hAnsi="Arial Narrow" w:cs="Arial Narrow"/>
      <w:color w:val="0000FF"/>
      <w:sz w:val="24"/>
      <w:szCs w:val="24"/>
      <w:u w:val="none" w:color="0000FF"/>
      <w:lang w:val="it-IT"/>
    </w:rPr>
  </w:style>
  <w:style w:type="character" w:styleId="HyperlinkParcurs">
    <w:name w:val="FollowedHyperlink"/>
    <w:basedOn w:val="Fontdeparagrafimplicit"/>
    <w:uiPriority w:val="99"/>
    <w:semiHidden/>
    <w:unhideWhenUsed/>
    <w:rsid w:val="00E4119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Catalogue/EJTN-funded-activities-2018/Linguistics-Seminar-on-the-Vocabulary-of-Competition-Law---LI20180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dia.taran@inm-lex.ro" TargetMode="External"/><Relationship Id="rId4" Type="http://schemas.openxmlformats.org/officeDocument/2006/relationships/settings" Target="settings.xml"/><Relationship Id="rId9" Type="http://schemas.openxmlformats.org/officeDocument/2006/relationships/hyperlink" Target="mailto:programe-ejtn@inm-lex.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A112-37E4-4679-8829-1CD618E9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933</Words>
  <Characters>5416</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Taran</dc:creator>
  <cp:lastModifiedBy>office 3</cp:lastModifiedBy>
  <cp:revision>4</cp:revision>
  <dcterms:created xsi:type="dcterms:W3CDTF">2018-06-04T11:13:00Z</dcterms:created>
  <dcterms:modified xsi:type="dcterms:W3CDTF">2018-06-04T11:17:00Z</dcterms:modified>
</cp:coreProperties>
</file>