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3768" w14:textId="77777777" w:rsidR="007515BC" w:rsidRPr="00117698" w:rsidRDefault="007515BC" w:rsidP="007515BC">
      <w:pPr>
        <w:pStyle w:val="Antet"/>
        <w:rPr>
          <w:rFonts w:ascii="Arial" w:hAnsi="Arial" w:cs="Arial"/>
          <w:lang w:val="ro-RO"/>
        </w:rPr>
      </w:pPr>
      <w:r w:rsidRPr="00117698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D8CA92A" wp14:editId="3842727F">
            <wp:simplePos x="0" y="0"/>
            <wp:positionH relativeFrom="column">
              <wp:posOffset>4453890</wp:posOffset>
            </wp:positionH>
            <wp:positionV relativeFrom="paragraph">
              <wp:posOffset>0</wp:posOffset>
            </wp:positionV>
            <wp:extent cx="1264920" cy="1264920"/>
            <wp:effectExtent l="0" t="0" r="0" b="0"/>
            <wp:wrapTight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ight>
            <wp:docPr id="1" name="Picture 1" descr="i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698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82F3B7D" wp14:editId="770A23F1">
            <wp:simplePos x="0" y="0"/>
            <wp:positionH relativeFrom="column">
              <wp:posOffset>2411730</wp:posOffset>
            </wp:positionH>
            <wp:positionV relativeFrom="paragraph">
              <wp:posOffset>22860</wp:posOffset>
            </wp:positionV>
            <wp:extent cx="1272540" cy="1272540"/>
            <wp:effectExtent l="0" t="0" r="3810" b="381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2" name="Picture 2" descr="inm_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m_sig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698">
        <w:rPr>
          <w:rFonts w:ascii="Arial" w:hAnsi="Arial" w:cs="Arial"/>
          <w:i/>
          <w:noProof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5B11C637" wp14:editId="53EE1AF3">
            <wp:simplePos x="0" y="0"/>
            <wp:positionH relativeFrom="column">
              <wp:posOffset>438150</wp:posOffset>
            </wp:positionH>
            <wp:positionV relativeFrom="paragraph">
              <wp:posOffset>6350</wp:posOffset>
            </wp:positionV>
            <wp:extent cx="1272540" cy="1272540"/>
            <wp:effectExtent l="0" t="0" r="3810" b="0"/>
            <wp:wrapTight wrapText="bothSides">
              <wp:wrapPolygon edited="0">
                <wp:start x="8407" y="2263"/>
                <wp:lineTo x="7114" y="3557"/>
                <wp:lineTo x="4527" y="7114"/>
                <wp:lineTo x="4527" y="10024"/>
                <wp:lineTo x="8407" y="13257"/>
                <wp:lineTo x="323" y="13904"/>
                <wp:lineTo x="323" y="18431"/>
                <wp:lineTo x="16814" y="19078"/>
                <wp:lineTo x="18431" y="19078"/>
                <wp:lineTo x="21341" y="18431"/>
                <wp:lineTo x="21341" y="13904"/>
                <wp:lineTo x="16491" y="9377"/>
                <wp:lineTo x="16491" y="7437"/>
                <wp:lineTo x="13904" y="3880"/>
                <wp:lineTo x="12611" y="2263"/>
                <wp:lineTo x="8407" y="2263"/>
              </wp:wrapPolygon>
            </wp:wrapTight>
            <wp:docPr id="3" name="Picture 3" descr="european-bank-transparent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-bank-transparent-sma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7698">
        <w:rPr>
          <w:rFonts w:ascii="Arial" w:hAnsi="Arial" w:cs="Arial"/>
          <w:b/>
          <w:caps/>
          <w:color w:val="006695"/>
          <w:sz w:val="28"/>
          <w:szCs w:val="28"/>
        </w:rPr>
        <w:t xml:space="preserve">                   </w:t>
      </w:r>
      <w:bookmarkStart w:id="0" w:name="_Hlk510624359"/>
      <w:bookmarkEnd w:id="0"/>
      <w:r w:rsidRPr="00117698">
        <w:rPr>
          <w:rFonts w:ascii="Arial" w:hAnsi="Arial" w:cs="Arial"/>
          <w:b/>
          <w:caps/>
          <w:color w:val="006695"/>
          <w:sz w:val="28"/>
          <w:szCs w:val="28"/>
        </w:rPr>
        <w:t xml:space="preserve">    </w:t>
      </w:r>
      <w:r w:rsidRPr="00117698">
        <w:rPr>
          <w:rFonts w:ascii="Arial" w:hAnsi="Arial" w:cs="Arial"/>
          <w:i/>
          <w:szCs w:val="24"/>
          <w:lang w:val="ro-RO"/>
        </w:rPr>
        <w:t xml:space="preserve">                          </w:t>
      </w:r>
      <w:r w:rsidRPr="00117698">
        <w:rPr>
          <w:rFonts w:ascii="Arial" w:hAnsi="Arial" w:cs="Arial"/>
          <w:lang w:val="ro-RO"/>
        </w:rPr>
        <w:t xml:space="preserve">     </w:t>
      </w:r>
      <w:bookmarkStart w:id="1" w:name="_Hlk510624367"/>
      <w:bookmarkEnd w:id="1"/>
      <w:r w:rsidRPr="00117698">
        <w:rPr>
          <w:rFonts w:ascii="Arial" w:hAnsi="Arial" w:cs="Arial"/>
          <w:lang w:val="ro-RO"/>
        </w:rPr>
        <w:tab/>
      </w:r>
    </w:p>
    <w:p w14:paraId="1319624E" w14:textId="77777777" w:rsidR="00192EA3" w:rsidRPr="00117698" w:rsidRDefault="007515BC" w:rsidP="00192EA3">
      <w:pPr>
        <w:outlineLvl w:val="0"/>
        <w:rPr>
          <w:rFonts w:ascii="Arial" w:hAnsi="Arial" w:cs="Arial"/>
          <w:b/>
          <w:caps/>
          <w:color w:val="006695"/>
          <w:sz w:val="28"/>
          <w:szCs w:val="28"/>
        </w:rPr>
      </w:pPr>
      <w:r w:rsidRPr="00117698">
        <w:rPr>
          <w:rFonts w:ascii="Arial" w:hAnsi="Arial" w:cs="Arial"/>
          <w:b/>
          <w:caps/>
          <w:color w:val="006695"/>
          <w:sz w:val="28"/>
          <w:szCs w:val="28"/>
        </w:rPr>
        <w:t xml:space="preserve">          </w:t>
      </w:r>
      <w:r w:rsidRPr="00117698">
        <w:rPr>
          <w:rFonts w:ascii="Arial" w:hAnsi="Arial" w:cs="Arial"/>
          <w:b/>
          <w:caps/>
          <w:color w:val="006695"/>
          <w:sz w:val="28"/>
          <w:szCs w:val="28"/>
        </w:rPr>
        <w:tab/>
      </w:r>
    </w:p>
    <w:tbl>
      <w:tblPr>
        <w:tblStyle w:val="Tabelgril"/>
        <w:tblW w:w="78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81"/>
        <w:gridCol w:w="2581"/>
      </w:tblGrid>
      <w:tr w:rsidR="00192EA3" w:rsidRPr="00117698" w14:paraId="1D9CF1A0" w14:textId="77777777" w:rsidTr="00877795">
        <w:trPr>
          <w:jc w:val="center"/>
        </w:trPr>
        <w:tc>
          <w:tcPr>
            <w:tcW w:w="2694" w:type="dxa"/>
          </w:tcPr>
          <w:p w14:paraId="4FDD15CA" w14:textId="77777777" w:rsidR="00192EA3" w:rsidRPr="00117698" w:rsidRDefault="00192EA3" w:rsidP="00877795">
            <w:pPr>
              <w:jc w:val="center"/>
              <w:rPr>
                <w:rFonts w:ascii="Arial" w:hAnsi="Arial" w:cs="Arial"/>
                <w:b/>
                <w:color w:val="006695"/>
              </w:rPr>
            </w:pPr>
          </w:p>
        </w:tc>
        <w:tc>
          <w:tcPr>
            <w:tcW w:w="2581" w:type="dxa"/>
          </w:tcPr>
          <w:p w14:paraId="6F99BCD9" w14:textId="77777777" w:rsidR="00192EA3" w:rsidRPr="00117698" w:rsidRDefault="00192EA3" w:rsidP="00877795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2581" w:type="dxa"/>
          </w:tcPr>
          <w:p w14:paraId="77EEC232" w14:textId="77777777" w:rsidR="00192EA3" w:rsidRPr="00117698" w:rsidRDefault="00192EA3" w:rsidP="00877795">
            <w:pPr>
              <w:jc w:val="center"/>
              <w:rPr>
                <w:rFonts w:ascii="Arial" w:hAnsi="Arial" w:cs="Arial"/>
                <w:noProof/>
                <w:lang w:val="it-IT" w:eastAsia="it-IT"/>
              </w:rPr>
            </w:pPr>
          </w:p>
        </w:tc>
      </w:tr>
    </w:tbl>
    <w:p w14:paraId="28EE4B89" w14:textId="64FE5D93" w:rsidR="007A36D3" w:rsidRPr="00117698" w:rsidRDefault="002012C6" w:rsidP="007A36D3">
      <w:pPr>
        <w:spacing w:after="0"/>
        <w:jc w:val="center"/>
        <w:rPr>
          <w:rFonts w:ascii="Arial" w:eastAsia="Times New Roman" w:hAnsi="Arial" w:cs="Arial"/>
          <w:b/>
          <w:caps/>
          <w:color w:val="006695"/>
          <w:sz w:val="28"/>
          <w:szCs w:val="28"/>
        </w:rPr>
      </w:pPr>
      <w:r>
        <w:rPr>
          <w:rFonts w:ascii="Arial" w:eastAsia="Times New Roman" w:hAnsi="Arial" w:cs="Arial"/>
          <w:b/>
          <w:caps/>
          <w:color w:val="006695"/>
          <w:sz w:val="28"/>
          <w:szCs w:val="28"/>
        </w:rPr>
        <w:t>Criminalitate economico-financiară</w:t>
      </w:r>
      <w:r w:rsidR="007A36D3" w:rsidRPr="00117698">
        <w:rPr>
          <w:rFonts w:ascii="Arial" w:eastAsia="Times New Roman" w:hAnsi="Arial" w:cs="Arial"/>
          <w:b/>
          <w:caps/>
          <w:color w:val="006695"/>
          <w:sz w:val="28"/>
          <w:szCs w:val="28"/>
        </w:rPr>
        <w:t xml:space="preserve"> </w:t>
      </w:r>
      <w:r w:rsidR="00117698">
        <w:rPr>
          <w:rFonts w:ascii="Arial" w:eastAsia="Times New Roman" w:hAnsi="Arial" w:cs="Arial"/>
          <w:b/>
          <w:caps/>
          <w:color w:val="006695"/>
          <w:sz w:val="28"/>
          <w:szCs w:val="28"/>
        </w:rPr>
        <w:br/>
      </w:r>
    </w:p>
    <w:p w14:paraId="6F33BD13" w14:textId="2D2BA8AE" w:rsidR="007A36D3" w:rsidRDefault="002012C6" w:rsidP="007A36D3">
      <w:pPr>
        <w:spacing w:after="0"/>
        <w:jc w:val="center"/>
        <w:rPr>
          <w:rFonts w:ascii="Arial" w:eastAsia="Times New Roman" w:hAnsi="Arial" w:cs="Arial"/>
          <w:bCs/>
          <w:color w:val="006695"/>
          <w:sz w:val="24"/>
          <w:szCs w:val="24"/>
        </w:rPr>
      </w:pPr>
      <w:r>
        <w:rPr>
          <w:rFonts w:ascii="Arial" w:eastAsia="Times New Roman" w:hAnsi="Arial" w:cs="Arial"/>
          <w:bCs/>
          <w:color w:val="006695"/>
          <w:sz w:val="24"/>
          <w:szCs w:val="24"/>
        </w:rPr>
        <w:t>În cadrul p</w:t>
      </w:r>
      <w:r w:rsidRPr="002012C6">
        <w:rPr>
          <w:rFonts w:ascii="Arial" w:eastAsia="Times New Roman" w:hAnsi="Arial" w:cs="Arial"/>
          <w:bCs/>
          <w:color w:val="006695"/>
          <w:sz w:val="24"/>
          <w:szCs w:val="24"/>
        </w:rPr>
        <w:t>roiectului "</w:t>
      </w:r>
      <w:r w:rsidRPr="00755E04">
        <w:rPr>
          <w:rFonts w:ascii="Arial" w:eastAsia="Times New Roman" w:hAnsi="Arial" w:cs="Arial"/>
          <w:bCs/>
          <w:i/>
          <w:color w:val="006695"/>
          <w:sz w:val="24"/>
          <w:szCs w:val="24"/>
        </w:rPr>
        <w:t>România: Formarea judiciară în domeniul dreptului comercial</w:t>
      </w:r>
      <w:r w:rsidRPr="002012C6">
        <w:rPr>
          <w:rFonts w:ascii="Arial" w:eastAsia="Times New Roman" w:hAnsi="Arial" w:cs="Arial"/>
          <w:bCs/>
          <w:color w:val="006695"/>
          <w:sz w:val="24"/>
          <w:szCs w:val="24"/>
        </w:rPr>
        <w:t>", implementat în c</w:t>
      </w:r>
      <w:r>
        <w:rPr>
          <w:rFonts w:ascii="Arial" w:eastAsia="Times New Roman" w:hAnsi="Arial" w:cs="Arial"/>
          <w:bCs/>
          <w:color w:val="006695"/>
          <w:sz w:val="24"/>
          <w:szCs w:val="24"/>
        </w:rPr>
        <w:t>olaborare</w:t>
      </w:r>
      <w:r w:rsidRPr="002012C6">
        <w:rPr>
          <w:rFonts w:ascii="Arial" w:eastAsia="Times New Roman" w:hAnsi="Arial" w:cs="Arial"/>
          <w:bCs/>
          <w:color w:val="006695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006695"/>
          <w:sz w:val="24"/>
          <w:szCs w:val="24"/>
        </w:rPr>
        <w:t>cu</w:t>
      </w:r>
      <w:r w:rsidRPr="002012C6">
        <w:rPr>
          <w:rFonts w:ascii="Arial" w:eastAsia="Times New Roman" w:hAnsi="Arial" w:cs="Arial"/>
          <w:bCs/>
          <w:color w:val="006695"/>
          <w:sz w:val="24"/>
          <w:szCs w:val="24"/>
        </w:rPr>
        <w:t xml:space="preserve"> Banca Europeană pentru Reconstrucție și Dezvoltare (BERD) și Organizația Internațională </w:t>
      </w:r>
      <w:r>
        <w:rPr>
          <w:rFonts w:ascii="Arial" w:eastAsia="Times New Roman" w:hAnsi="Arial" w:cs="Arial"/>
          <w:bCs/>
          <w:color w:val="006695"/>
          <w:sz w:val="24"/>
          <w:szCs w:val="24"/>
        </w:rPr>
        <w:t xml:space="preserve">de </w:t>
      </w:r>
      <w:r w:rsidRPr="002012C6">
        <w:rPr>
          <w:rFonts w:ascii="Arial" w:eastAsia="Times New Roman" w:hAnsi="Arial" w:cs="Arial"/>
          <w:bCs/>
          <w:color w:val="006695"/>
          <w:sz w:val="24"/>
          <w:szCs w:val="24"/>
        </w:rPr>
        <w:t xml:space="preserve">Dezvoltare </w:t>
      </w:r>
      <w:r w:rsidR="00931745">
        <w:rPr>
          <w:rFonts w:ascii="Arial" w:eastAsia="Times New Roman" w:hAnsi="Arial" w:cs="Arial"/>
          <w:bCs/>
          <w:color w:val="006695"/>
          <w:sz w:val="24"/>
          <w:szCs w:val="24"/>
        </w:rPr>
        <w:t xml:space="preserve">a Dreptului </w:t>
      </w:r>
      <w:r w:rsidRPr="002012C6">
        <w:rPr>
          <w:rFonts w:ascii="Arial" w:eastAsia="Times New Roman" w:hAnsi="Arial" w:cs="Arial"/>
          <w:bCs/>
          <w:color w:val="006695"/>
          <w:sz w:val="24"/>
          <w:szCs w:val="24"/>
        </w:rPr>
        <w:t>(IDLO)</w:t>
      </w:r>
    </w:p>
    <w:p w14:paraId="657CB805" w14:textId="77777777" w:rsidR="002012C6" w:rsidRPr="00117698" w:rsidRDefault="002012C6" w:rsidP="007A36D3">
      <w:pPr>
        <w:spacing w:after="0"/>
        <w:jc w:val="center"/>
        <w:rPr>
          <w:rFonts w:ascii="Arial" w:eastAsia="Times New Roman" w:hAnsi="Arial" w:cs="Arial"/>
          <w:caps/>
          <w:color w:val="006695"/>
          <w:sz w:val="32"/>
          <w:szCs w:val="32"/>
        </w:rPr>
      </w:pPr>
    </w:p>
    <w:p w14:paraId="2EE97E6F" w14:textId="089617CE" w:rsidR="00192EA3" w:rsidRPr="00117698" w:rsidRDefault="00213222" w:rsidP="00192EA3">
      <w:pPr>
        <w:spacing w:after="0"/>
        <w:jc w:val="center"/>
        <w:rPr>
          <w:rFonts w:ascii="Arial" w:eastAsiaTheme="majorEastAsia" w:hAnsi="Arial" w:cs="Arial"/>
          <w:iCs/>
          <w:caps/>
          <w:color w:val="006695"/>
          <w:sz w:val="28"/>
          <w:szCs w:val="28"/>
        </w:rPr>
      </w:pPr>
      <w:r>
        <w:rPr>
          <w:rFonts w:ascii="Arial" w:eastAsiaTheme="majorEastAsia" w:hAnsi="Arial" w:cs="Arial"/>
          <w:iCs/>
          <w:caps/>
          <w:color w:val="006695"/>
          <w:sz w:val="28"/>
          <w:szCs w:val="28"/>
        </w:rPr>
        <w:t>8-9</w:t>
      </w:r>
      <w:r w:rsidR="00CF3CD9">
        <w:rPr>
          <w:rFonts w:ascii="Arial" w:eastAsiaTheme="majorEastAsia" w:hAnsi="Arial" w:cs="Arial"/>
          <w:iCs/>
          <w:caps/>
          <w:color w:val="006695"/>
          <w:sz w:val="28"/>
          <w:szCs w:val="28"/>
        </w:rPr>
        <w:t xml:space="preserve"> Noiembrie</w:t>
      </w:r>
      <w:r w:rsidR="007A36D3" w:rsidRPr="00117698">
        <w:rPr>
          <w:rFonts w:ascii="Arial" w:eastAsiaTheme="majorEastAsia" w:hAnsi="Arial" w:cs="Arial"/>
          <w:iCs/>
          <w:caps/>
          <w:color w:val="006695"/>
          <w:sz w:val="28"/>
          <w:szCs w:val="28"/>
        </w:rPr>
        <w:t xml:space="preserve"> 2018</w:t>
      </w:r>
    </w:p>
    <w:p w14:paraId="4EA43DF7" w14:textId="6F207DF6" w:rsidR="00192EA3" w:rsidRPr="00117698" w:rsidRDefault="002012C6" w:rsidP="001B082D">
      <w:pPr>
        <w:spacing w:after="160" w:line="259" w:lineRule="auto"/>
        <w:jc w:val="center"/>
        <w:rPr>
          <w:rFonts w:ascii="Arial" w:eastAsiaTheme="majorEastAsia" w:hAnsi="Arial" w:cs="Arial"/>
          <w:iCs/>
          <w:caps/>
          <w:color w:val="006695"/>
          <w:sz w:val="28"/>
          <w:szCs w:val="28"/>
        </w:rPr>
      </w:pPr>
      <w:r>
        <w:rPr>
          <w:rFonts w:ascii="Arial" w:eastAsiaTheme="majorEastAsia" w:hAnsi="Arial" w:cs="Arial"/>
          <w:iCs/>
          <w:color w:val="006695"/>
          <w:sz w:val="28"/>
          <w:szCs w:val="28"/>
        </w:rPr>
        <w:t>Institutul Naţional al Magistraturii</w:t>
      </w:r>
      <w:r w:rsidR="00117698" w:rsidRPr="00117698">
        <w:rPr>
          <w:rFonts w:ascii="Arial" w:eastAsiaTheme="majorEastAsia" w:hAnsi="Arial" w:cs="Arial"/>
          <w:iCs/>
          <w:color w:val="006695"/>
          <w:sz w:val="28"/>
          <w:szCs w:val="28"/>
        </w:rPr>
        <w:t>, Buc</w:t>
      </w:r>
      <w:r>
        <w:rPr>
          <w:rFonts w:ascii="Arial" w:eastAsiaTheme="majorEastAsia" w:hAnsi="Arial" w:cs="Arial"/>
          <w:iCs/>
          <w:color w:val="006695"/>
          <w:sz w:val="28"/>
          <w:szCs w:val="28"/>
        </w:rPr>
        <w:t>ureşti</w:t>
      </w:r>
      <w:r w:rsidR="00117698" w:rsidRPr="00117698">
        <w:rPr>
          <w:rFonts w:ascii="Arial" w:eastAsiaTheme="majorEastAsia" w:hAnsi="Arial" w:cs="Arial"/>
          <w:iCs/>
          <w:color w:val="006695"/>
          <w:sz w:val="28"/>
          <w:szCs w:val="28"/>
        </w:rPr>
        <w:t>, Romania</w:t>
      </w:r>
    </w:p>
    <w:p w14:paraId="0DEA1E2D" w14:textId="77777777" w:rsidR="007515BC" w:rsidRPr="00117698" w:rsidRDefault="007515BC" w:rsidP="001B082D">
      <w:pPr>
        <w:spacing w:after="160" w:line="259" w:lineRule="auto"/>
        <w:jc w:val="center"/>
        <w:rPr>
          <w:rFonts w:ascii="Arial" w:hAnsi="Arial" w:cs="Arial"/>
          <w:b/>
          <w:color w:val="006695"/>
        </w:rPr>
      </w:pPr>
    </w:p>
    <w:p w14:paraId="699457F9" w14:textId="6C69C6CD" w:rsidR="00FC7C67" w:rsidRPr="00117698" w:rsidRDefault="002012C6" w:rsidP="00192EA3">
      <w:pPr>
        <w:jc w:val="center"/>
        <w:rPr>
          <w:rFonts w:ascii="Arial" w:eastAsia="Times New Roman" w:hAnsi="Arial" w:cs="Arial"/>
          <w:b/>
          <w:bCs/>
          <w:caps/>
          <w:color w:val="006695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bCs/>
          <w:caps/>
          <w:color w:val="006695"/>
          <w:sz w:val="24"/>
          <w:szCs w:val="24"/>
          <w:lang w:val="en-GB"/>
        </w:rPr>
        <w:t>AgendĂ</w:t>
      </w:r>
    </w:p>
    <w:tbl>
      <w:tblPr>
        <w:tblStyle w:val="TableGrid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89"/>
        <w:gridCol w:w="6366"/>
        <w:gridCol w:w="1980"/>
      </w:tblGrid>
      <w:tr w:rsidR="00117698" w:rsidRPr="00117698" w14:paraId="18316B34" w14:textId="77777777" w:rsidTr="00735082">
        <w:trPr>
          <w:trHeight w:val="700"/>
        </w:trPr>
        <w:tc>
          <w:tcPr>
            <w:tcW w:w="7555" w:type="dxa"/>
            <w:gridSpan w:val="2"/>
            <w:shd w:val="clear" w:color="auto" w:fill="006695"/>
          </w:tcPr>
          <w:p w14:paraId="7AFFCB10" w14:textId="62A5254B" w:rsidR="00117698" w:rsidRPr="00735082" w:rsidRDefault="002012C6" w:rsidP="00735082">
            <w:pPr>
              <w:pStyle w:val="Titlu1"/>
              <w:spacing w:before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  <w:t>SESIUNE</w:t>
            </w:r>
          </w:p>
        </w:tc>
        <w:tc>
          <w:tcPr>
            <w:tcW w:w="1980" w:type="dxa"/>
            <w:shd w:val="clear" w:color="auto" w:fill="006695"/>
          </w:tcPr>
          <w:p w14:paraId="421E1C53" w14:textId="020D1BF8" w:rsidR="00117698" w:rsidRPr="00735082" w:rsidRDefault="002012C6" w:rsidP="00735082">
            <w:pPr>
              <w:pStyle w:val="Titlu1"/>
              <w:spacing w:before="240"/>
              <w:outlineLvl w:val="0"/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bidi="en-US"/>
              </w:rPr>
              <w:t>FORMATOR</w:t>
            </w:r>
          </w:p>
        </w:tc>
      </w:tr>
      <w:tr w:rsidR="00117698" w:rsidRPr="00117698" w14:paraId="40BFDC5D" w14:textId="77777777" w:rsidTr="00735082">
        <w:trPr>
          <w:trHeight w:val="700"/>
        </w:trPr>
        <w:tc>
          <w:tcPr>
            <w:tcW w:w="7555" w:type="dxa"/>
            <w:gridSpan w:val="2"/>
            <w:shd w:val="clear" w:color="auto" w:fill="FFFFFF" w:themeFill="background1"/>
          </w:tcPr>
          <w:p w14:paraId="3AEA7592" w14:textId="25821489" w:rsidR="00117698" w:rsidRPr="00735082" w:rsidRDefault="00FE5A93" w:rsidP="00755E04">
            <w:pPr>
              <w:pStyle w:val="Titlu1"/>
              <w:spacing w:before="240"/>
              <w:outlineLvl w:val="0"/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>JOI</w:t>
            </w:r>
            <w:r w:rsidR="00213222"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>, 8</w:t>
            </w:r>
            <w:r w:rsidR="00CF3CD9"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 xml:space="preserve"> noiembrie</w:t>
            </w:r>
            <w:r w:rsidR="00117698" w:rsidRPr="00735082"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 xml:space="preserve"> 2018</w:t>
            </w:r>
          </w:p>
        </w:tc>
        <w:tc>
          <w:tcPr>
            <w:tcW w:w="1980" w:type="dxa"/>
            <w:shd w:val="clear" w:color="auto" w:fill="FFFFFF" w:themeFill="background1"/>
          </w:tcPr>
          <w:p w14:paraId="4FAD270C" w14:textId="77777777" w:rsidR="00117698" w:rsidRPr="00117698" w:rsidRDefault="00117698" w:rsidP="00297179">
            <w:pPr>
              <w:pStyle w:val="Titlu1"/>
              <w:spacing w:before="240"/>
              <w:jc w:val="left"/>
              <w:outlineLvl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117698" w:rsidRPr="00117698" w14:paraId="1502DD1F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73C10647" w14:textId="77777777" w:rsidR="00117698" w:rsidRPr="00117698" w:rsidRDefault="00117698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09.30 – 10.00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4F1ABD3D" w14:textId="01E46A73" w:rsidR="00117698" w:rsidRPr="00117698" w:rsidRDefault="002012C6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Inregistrarea participanţilor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FDAB948" w14:textId="77777777" w:rsidR="00117698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/</w:t>
            </w:r>
          </w:p>
        </w:tc>
      </w:tr>
      <w:tr w:rsidR="00735082" w:rsidRPr="00117698" w14:paraId="60E4552D" w14:textId="77777777" w:rsidTr="00735082">
        <w:tc>
          <w:tcPr>
            <w:tcW w:w="1189" w:type="dxa"/>
            <w:shd w:val="clear" w:color="auto" w:fill="DAEEF3"/>
            <w:vAlign w:val="center"/>
          </w:tcPr>
          <w:p w14:paraId="29E99933" w14:textId="61129E73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10.00-11.15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01A6F014" w14:textId="56D4E406" w:rsidR="00735082" w:rsidRPr="00117698" w:rsidRDefault="002012C6" w:rsidP="002012C6">
            <w:pPr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 xml:space="preserve">Frauda </w:t>
            </w:r>
            <w:r w:rsidRPr="002012C6">
              <w:rPr>
                <w:rFonts w:ascii="Arial" w:hAnsi="Arial" w:cs="Arial"/>
                <w:szCs w:val="24"/>
                <w:lang w:val="ro-RO"/>
              </w:rPr>
              <w:t>la nivelul UE - investigații efectuate de OLAF și investigații și urmăriri ulterioare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efectuate</w:t>
            </w:r>
            <w:r w:rsidRPr="002012C6">
              <w:rPr>
                <w:rFonts w:ascii="Arial" w:hAnsi="Arial" w:cs="Arial"/>
                <w:szCs w:val="24"/>
                <w:lang w:val="ro-RO"/>
              </w:rPr>
              <w:t xml:space="preserve"> de către Parchetul European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7C54EBBB" w14:textId="77777777" w:rsidR="00735082" w:rsidRPr="00117698" w:rsidRDefault="00735082" w:rsidP="00735082">
            <w:pPr>
              <w:rPr>
                <w:rFonts w:ascii="Arial" w:hAnsi="Arial" w:cs="Arial"/>
                <w:szCs w:val="24"/>
                <w:lang w:val="ro-RO"/>
              </w:rPr>
            </w:pPr>
            <w:r w:rsidRPr="00117698">
              <w:rPr>
                <w:rFonts w:ascii="Arial" w:hAnsi="Arial" w:cs="Arial"/>
                <w:szCs w:val="24"/>
                <w:lang w:val="ro-RO"/>
              </w:rPr>
              <w:t>John Alois Emericus VERVAELE</w:t>
            </w:r>
          </w:p>
        </w:tc>
      </w:tr>
      <w:tr w:rsidR="00117698" w:rsidRPr="00117698" w14:paraId="157102FB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32A48879" w14:textId="5FD33264" w:rsidR="00117698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11.15 – 11.30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6D145DB9" w14:textId="5E8C1B22" w:rsidR="00117698" w:rsidRPr="00117698" w:rsidRDefault="002012C6" w:rsidP="00735082">
            <w:pPr>
              <w:tabs>
                <w:tab w:val="left" w:pos="9356"/>
              </w:tabs>
              <w:rPr>
                <w:rFonts w:ascii="Arial" w:eastAsia="Times New Roman" w:hAnsi="Arial" w:cs="Arial"/>
                <w:sz w:val="24"/>
                <w:szCs w:val="24"/>
                <w:lang w:val="en-GB"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Coffee break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15C8542" w14:textId="77777777" w:rsidR="00117698" w:rsidRPr="00117698" w:rsidRDefault="00735082" w:rsidP="00735082">
            <w:pPr>
              <w:tabs>
                <w:tab w:val="left" w:pos="9356"/>
              </w:tabs>
              <w:rPr>
                <w:rFonts w:ascii="Arial" w:eastAsia="Times New Roman" w:hAnsi="Arial" w:cs="Arial"/>
                <w:sz w:val="24"/>
                <w:szCs w:val="24"/>
                <w:lang w:val="en-GB" w:bidi="en-US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  <w:tr w:rsidR="00735082" w:rsidRPr="00117698" w14:paraId="61F29206" w14:textId="77777777" w:rsidTr="00735082">
        <w:tc>
          <w:tcPr>
            <w:tcW w:w="1189" w:type="dxa"/>
            <w:shd w:val="clear" w:color="auto" w:fill="DAEEF3"/>
            <w:vAlign w:val="center"/>
          </w:tcPr>
          <w:p w14:paraId="2B8C0E08" w14:textId="7771AA9C" w:rsidR="00735082" w:rsidRPr="00117698" w:rsidRDefault="00C10CD5" w:rsidP="00735082">
            <w:pPr>
              <w:tabs>
                <w:tab w:val="left" w:pos="1053"/>
              </w:tabs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11.30 – 12:45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3703213F" w14:textId="31FE7D2B" w:rsidR="00735082" w:rsidRPr="00117698" w:rsidRDefault="00C10CD5" w:rsidP="00C10CD5">
            <w:pPr>
              <w:rPr>
                <w:rFonts w:ascii="Arial" w:hAnsi="Arial" w:cs="Arial"/>
                <w:szCs w:val="24"/>
                <w:lang w:val="ro-RO"/>
              </w:rPr>
            </w:pPr>
            <w:r w:rsidRPr="002012C6">
              <w:rPr>
                <w:rFonts w:ascii="Arial" w:hAnsi="Arial" w:cs="Arial"/>
                <w:szCs w:val="24"/>
                <w:lang w:val="ro-RO"/>
              </w:rPr>
              <w:t>Cooperarea judiciară în materie penală - Probleme specifice și provocări legate de cooperarea în legătu</w:t>
            </w:r>
            <w:r>
              <w:rPr>
                <w:rFonts w:ascii="Arial" w:hAnsi="Arial" w:cs="Arial"/>
                <w:szCs w:val="24"/>
                <w:lang w:val="ro-RO"/>
              </w:rPr>
              <w:t>ră cu infracțiunile economico-</w:t>
            </w:r>
            <w:r w:rsidRPr="002012C6">
              <w:rPr>
                <w:rFonts w:ascii="Arial" w:hAnsi="Arial" w:cs="Arial"/>
                <w:szCs w:val="24"/>
                <w:lang w:val="ro-RO"/>
              </w:rPr>
              <w:t>financiare</w:t>
            </w:r>
            <w:r w:rsidRPr="002012C6">
              <w:rPr>
                <w:rFonts w:ascii="Arial" w:hAnsi="Arial" w:cs="Arial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0E1F4DA6" w14:textId="2D512BAE" w:rsidR="00735082" w:rsidRPr="00117698" w:rsidRDefault="00C10CD5" w:rsidP="00735082">
            <w:pPr>
              <w:rPr>
                <w:rFonts w:ascii="Arial" w:hAnsi="Arial" w:cs="Arial"/>
                <w:szCs w:val="24"/>
                <w:lang w:val="ro-RO"/>
              </w:rPr>
            </w:pPr>
            <w:r w:rsidRPr="00117698">
              <w:rPr>
                <w:rFonts w:ascii="Arial" w:hAnsi="Arial" w:cs="Arial"/>
                <w:szCs w:val="24"/>
                <w:lang w:val="ro-RO"/>
              </w:rPr>
              <w:t>John Alois Emericus VERVAELE</w:t>
            </w:r>
          </w:p>
        </w:tc>
      </w:tr>
      <w:tr w:rsidR="00735082" w:rsidRPr="00117698" w14:paraId="3AF899CF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31D8DD47" w14:textId="751FCFF4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val="ky-KG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12:45 – 13:45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67ADB240" w14:textId="1CE62C8E" w:rsidR="00735082" w:rsidRPr="00117698" w:rsidRDefault="002012C6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Masa de prânz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D9C29B4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  <w:tr w:rsidR="00735082" w:rsidRPr="00117698" w14:paraId="014FC401" w14:textId="77777777" w:rsidTr="00735082">
        <w:tc>
          <w:tcPr>
            <w:tcW w:w="1189" w:type="dxa"/>
            <w:shd w:val="clear" w:color="auto" w:fill="DAEEF3"/>
            <w:vAlign w:val="center"/>
          </w:tcPr>
          <w:p w14:paraId="6E31759C" w14:textId="378ACED4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13.45 – 15.00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7A79D296" w14:textId="13C4A315" w:rsidR="00735082" w:rsidRPr="00117698" w:rsidRDefault="002012C6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2012C6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Abuzul în serviciu în achiziţiile publice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2E90BA81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Costel Cristinel GHIGHECI</w:t>
            </w:r>
          </w:p>
        </w:tc>
      </w:tr>
      <w:tr w:rsidR="00735082" w:rsidRPr="00117698" w14:paraId="3EDB9DEB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6C1F055F" w14:textId="02829034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val="ky-KG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lastRenderedPageBreak/>
              <w:t>15.00 – 15.15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7D1DF164" w14:textId="6B1C2A7B" w:rsidR="00735082" w:rsidRPr="00117698" w:rsidRDefault="002012C6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Coffee break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0C273A8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  <w:tr w:rsidR="00735082" w:rsidRPr="00117698" w14:paraId="4AF6F7DF" w14:textId="77777777" w:rsidTr="00735082">
        <w:tc>
          <w:tcPr>
            <w:tcW w:w="1189" w:type="dxa"/>
            <w:shd w:val="clear" w:color="auto" w:fill="DAEEF3"/>
            <w:vAlign w:val="center"/>
          </w:tcPr>
          <w:p w14:paraId="0A460875" w14:textId="285CEFE9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15:15 – 16.30</w:t>
            </w:r>
            <w:r w:rsidR="00735082"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3BBF2567" w14:textId="217C01D8" w:rsidR="00735082" w:rsidRPr="00117698" w:rsidRDefault="00C10CD5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en-GB"/>
              </w:rPr>
            </w:pPr>
            <w:r w:rsidRPr="002012C6">
              <w:rPr>
                <w:rFonts w:ascii="Arial" w:hAnsi="Arial" w:cs="Arial"/>
                <w:szCs w:val="24"/>
                <w:lang w:val="ro-RO"/>
              </w:rPr>
              <w:t>Sechestrul asigurător şi poprirea în cauzele având ca obiect criminalitatea economico-financiară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2F0AC366" w14:textId="0084ACA7" w:rsidR="00735082" w:rsidRPr="00117698" w:rsidRDefault="00C10CD5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en-GB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Costel Cristinel GHIGHECI</w:t>
            </w:r>
          </w:p>
        </w:tc>
      </w:tr>
      <w:tr w:rsidR="00735082" w:rsidRPr="00117698" w14:paraId="5BEF3F51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7F8FFB5A" w14:textId="2D9828C7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16.30</w:t>
            </w:r>
            <w:r w:rsidR="00735082"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– 17.00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1AED8FC0" w14:textId="310E32EE" w:rsidR="00735082" w:rsidRPr="00117698" w:rsidRDefault="00EF7F9F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Perioadă pentru socializare</w:t>
            </w: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6B07E6F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  <w:tr w:rsidR="00735082" w:rsidRPr="00117698" w14:paraId="10D46EB8" w14:textId="77777777" w:rsidTr="00735082">
        <w:tc>
          <w:tcPr>
            <w:tcW w:w="7555" w:type="dxa"/>
            <w:gridSpan w:val="2"/>
            <w:shd w:val="clear" w:color="auto" w:fill="FFFFFF" w:themeFill="background1"/>
            <w:vAlign w:val="center"/>
          </w:tcPr>
          <w:p w14:paraId="045CDBD9" w14:textId="50E3D69D" w:rsidR="00735082" w:rsidRPr="00CF3CD9" w:rsidRDefault="00FE5A93" w:rsidP="00755E04">
            <w:pPr>
              <w:pStyle w:val="Titlu1"/>
              <w:spacing w:before="240"/>
              <w:outlineLvl w:val="0"/>
              <w:rPr>
                <w:rFonts w:ascii="Arial" w:hAnsi="Arial" w:cs="Arial"/>
                <w:sz w:val="24"/>
                <w:szCs w:val="24"/>
                <w:lang w:val="ro-RO" w:bidi="en-US"/>
              </w:rPr>
            </w:pPr>
            <w:r>
              <w:rPr>
                <w:rFonts w:ascii="Arial" w:hAnsi="Arial" w:cs="Arial"/>
                <w:color w:val="F58220"/>
                <w:sz w:val="24"/>
                <w:szCs w:val="24"/>
                <w:lang w:bidi="en-US"/>
              </w:rPr>
              <w:t>VINERI</w:t>
            </w:r>
            <w:r w:rsidR="00213222">
              <w:rPr>
                <w:rFonts w:ascii="Arial" w:hAnsi="Arial" w:cs="Arial"/>
                <w:color w:val="F58220"/>
                <w:sz w:val="24"/>
                <w:szCs w:val="24"/>
                <w:lang w:val="ro-RO" w:bidi="en-US"/>
              </w:rPr>
              <w:t>, 9</w:t>
            </w:r>
            <w:r w:rsidR="00CF3CD9">
              <w:rPr>
                <w:rFonts w:ascii="Arial" w:hAnsi="Arial" w:cs="Arial"/>
                <w:color w:val="F58220"/>
                <w:sz w:val="24"/>
                <w:szCs w:val="24"/>
                <w:lang w:val="ro-RO" w:bidi="en-US"/>
              </w:rPr>
              <w:t xml:space="preserve"> noiembrie 2018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96ACA01" w14:textId="77777777" w:rsidR="00735082" w:rsidRPr="00117698" w:rsidRDefault="00735082" w:rsidP="00735082">
            <w:pPr>
              <w:pStyle w:val="Titlu1"/>
              <w:spacing w:before="240"/>
              <w:jc w:val="left"/>
              <w:outlineLvl w:val="0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</w:tr>
      <w:tr w:rsidR="00735082" w:rsidRPr="00117698" w14:paraId="6B40862D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40A8411D" w14:textId="52AB9277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10.00 – 11.30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11D6DF30" w14:textId="6D498080" w:rsidR="00735082" w:rsidRPr="00117698" w:rsidRDefault="00C10CD5" w:rsidP="00C10CD5">
            <w:pPr>
              <w:rPr>
                <w:rFonts w:ascii="Arial" w:hAnsi="Arial" w:cs="Arial"/>
                <w:szCs w:val="24"/>
                <w:lang w:val="ro-RO"/>
              </w:rPr>
            </w:pPr>
            <w:r w:rsidRPr="002012C6">
              <w:rPr>
                <w:rFonts w:ascii="Arial" w:hAnsi="Arial" w:cs="Arial"/>
                <w:szCs w:val="24"/>
                <w:lang w:val="ro-RO"/>
              </w:rPr>
              <w:t>Accizele și frauda TVA</w:t>
            </w:r>
            <w:r w:rsidRPr="00117698">
              <w:rPr>
                <w:rFonts w:ascii="Arial" w:hAnsi="Arial" w:cs="Arial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Cs w:val="24"/>
                <w:lang w:val="ro-RO"/>
              </w:rPr>
              <w:t>–</w:t>
            </w:r>
            <w:r w:rsidRPr="00117698">
              <w:rPr>
                <w:rFonts w:ascii="Arial" w:hAnsi="Arial" w:cs="Arial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Cs w:val="24"/>
                <w:lang w:val="ro-RO"/>
              </w:rPr>
              <w:t>jurisprudenţa CJUE şi CEDO</w:t>
            </w:r>
            <w:r w:rsidRPr="002012C6">
              <w:rPr>
                <w:rFonts w:ascii="Arial" w:hAnsi="Arial" w:cs="Arial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szCs w:val="24"/>
                <w:lang w:val="ro-RO"/>
              </w:rPr>
              <w:t xml:space="preserve"> 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B3CEC41" w14:textId="67F72DE1" w:rsidR="00735082" w:rsidRPr="00117698" w:rsidRDefault="00C10CD5" w:rsidP="00735082">
            <w:pPr>
              <w:rPr>
                <w:rFonts w:ascii="Arial" w:hAnsi="Arial" w:cs="Arial"/>
                <w:szCs w:val="24"/>
                <w:lang w:val="ro-RO"/>
              </w:rPr>
            </w:pPr>
            <w:r w:rsidRPr="00117698">
              <w:rPr>
                <w:rFonts w:ascii="Arial" w:hAnsi="Arial" w:cs="Arial"/>
                <w:szCs w:val="24"/>
                <w:lang w:val="ro-RO"/>
              </w:rPr>
              <w:t xml:space="preserve">Gabriel-Nicuşor CRISTIAN  </w:t>
            </w:r>
          </w:p>
        </w:tc>
      </w:tr>
      <w:tr w:rsidR="00735082" w:rsidRPr="00117698" w14:paraId="0F8C131B" w14:textId="77777777" w:rsidTr="00735082">
        <w:tc>
          <w:tcPr>
            <w:tcW w:w="1189" w:type="dxa"/>
            <w:shd w:val="clear" w:color="auto" w:fill="DAEEF3"/>
            <w:vAlign w:val="center"/>
          </w:tcPr>
          <w:p w14:paraId="25686343" w14:textId="750E019F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11.30-11.45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30B4BF02" w14:textId="29F83FAB" w:rsidR="00735082" w:rsidRPr="00117698" w:rsidRDefault="002012C6" w:rsidP="002012C6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Coffee break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21107603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  <w:tr w:rsidR="00735082" w:rsidRPr="00117698" w14:paraId="1FFD95AA" w14:textId="77777777" w:rsidTr="00735082">
        <w:tc>
          <w:tcPr>
            <w:tcW w:w="1189" w:type="dxa"/>
            <w:shd w:val="clear" w:color="auto" w:fill="FFFFFF" w:themeFill="background1"/>
            <w:vAlign w:val="center"/>
          </w:tcPr>
          <w:p w14:paraId="0BC5A743" w14:textId="64649D39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11.45 – 13.00</w:t>
            </w:r>
          </w:p>
        </w:tc>
        <w:tc>
          <w:tcPr>
            <w:tcW w:w="6366" w:type="dxa"/>
            <w:shd w:val="clear" w:color="auto" w:fill="FFFFFF" w:themeFill="background1"/>
            <w:vAlign w:val="center"/>
          </w:tcPr>
          <w:p w14:paraId="38AE6E83" w14:textId="42C6C45B" w:rsidR="00735082" w:rsidRPr="00117698" w:rsidRDefault="00C10CD5" w:rsidP="00735082">
            <w:pPr>
              <w:rPr>
                <w:rFonts w:ascii="Arial" w:hAnsi="Arial" w:cs="Arial"/>
                <w:szCs w:val="24"/>
                <w:lang w:val="ro-RO"/>
              </w:rPr>
            </w:pPr>
            <w:r>
              <w:rPr>
                <w:rFonts w:ascii="Arial" w:hAnsi="Arial" w:cs="Arial"/>
                <w:szCs w:val="24"/>
                <w:lang w:val="ro-RO"/>
              </w:rPr>
              <w:t>Companiile</w:t>
            </w:r>
            <w:r w:rsidRPr="002012C6">
              <w:rPr>
                <w:rFonts w:ascii="Arial" w:hAnsi="Arial" w:cs="Arial"/>
                <w:szCs w:val="24"/>
                <w:lang w:val="ro-RO"/>
              </w:rPr>
              <w:t xml:space="preserve"> utilizate pentru evaziunea fiscală (impozite di</w:t>
            </w:r>
            <w:r>
              <w:rPr>
                <w:rFonts w:ascii="Arial" w:hAnsi="Arial" w:cs="Arial"/>
                <w:szCs w:val="24"/>
                <w:lang w:val="ro-RO"/>
              </w:rPr>
              <w:t>recte) – Noţiunea de Treaty Shopping – Spălarea de bani și conceptul de TRUST din Common Law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6D261C6" w14:textId="19D86826" w:rsidR="00735082" w:rsidRPr="00117698" w:rsidRDefault="00C10CD5" w:rsidP="00735082">
            <w:pPr>
              <w:rPr>
                <w:rFonts w:ascii="Arial" w:hAnsi="Arial" w:cs="Arial"/>
                <w:szCs w:val="24"/>
                <w:lang w:val="ro-RO"/>
              </w:rPr>
            </w:pPr>
            <w:r w:rsidRPr="00117698">
              <w:rPr>
                <w:rFonts w:ascii="Arial" w:hAnsi="Arial" w:cs="Arial"/>
                <w:szCs w:val="24"/>
                <w:lang w:val="ro-RO"/>
              </w:rPr>
              <w:t xml:space="preserve">Gabriel-Nicuşor CRISTIAN  </w:t>
            </w:r>
            <w:bookmarkStart w:id="2" w:name="_GoBack"/>
            <w:bookmarkEnd w:id="2"/>
          </w:p>
        </w:tc>
      </w:tr>
      <w:tr w:rsidR="00735082" w:rsidRPr="00117698" w14:paraId="74C32064" w14:textId="77777777" w:rsidTr="00735082">
        <w:tc>
          <w:tcPr>
            <w:tcW w:w="1189" w:type="dxa"/>
            <w:shd w:val="clear" w:color="auto" w:fill="DAEEF3"/>
            <w:vAlign w:val="center"/>
          </w:tcPr>
          <w:p w14:paraId="5E635F17" w14:textId="6BC69C17" w:rsidR="00735082" w:rsidRPr="00117698" w:rsidRDefault="00C10CD5" w:rsidP="00735082">
            <w:pPr>
              <w:pStyle w:val="Titlu1"/>
              <w:jc w:val="left"/>
              <w:outlineLvl w:val="0"/>
              <w:rPr>
                <w:rFonts w:ascii="Arial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  <w:t>13.00 – 14.0</w:t>
            </w:r>
            <w:r w:rsidR="00735082" w:rsidRPr="00117698"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  <w:t>0</w:t>
            </w:r>
          </w:p>
        </w:tc>
        <w:tc>
          <w:tcPr>
            <w:tcW w:w="6366" w:type="dxa"/>
            <w:shd w:val="clear" w:color="auto" w:fill="DAEEF3"/>
            <w:vAlign w:val="center"/>
          </w:tcPr>
          <w:p w14:paraId="2543E85F" w14:textId="3E2A9FE7" w:rsidR="00735082" w:rsidRPr="00117698" w:rsidRDefault="002012C6" w:rsidP="00735082">
            <w:pPr>
              <w:pStyle w:val="Titlu1"/>
              <w:jc w:val="left"/>
              <w:outlineLvl w:val="0"/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</w:pPr>
            <w:r w:rsidRPr="002012C6"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  <w:t>Masa de prânz</w:t>
            </w:r>
          </w:p>
        </w:tc>
        <w:tc>
          <w:tcPr>
            <w:tcW w:w="1980" w:type="dxa"/>
            <w:shd w:val="clear" w:color="auto" w:fill="DAEEF3"/>
            <w:vAlign w:val="center"/>
          </w:tcPr>
          <w:p w14:paraId="39365762" w14:textId="10AA74F8" w:rsidR="00735082" w:rsidRPr="00117698" w:rsidRDefault="001E6972" w:rsidP="00735082">
            <w:pPr>
              <w:pStyle w:val="Titlu1"/>
              <w:jc w:val="left"/>
              <w:outlineLvl w:val="0"/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b w:val="0"/>
                <w:caps w:val="0"/>
                <w:color w:val="auto"/>
                <w:sz w:val="24"/>
                <w:szCs w:val="24"/>
                <w:lang w:bidi="en-US"/>
              </w:rPr>
              <w:t>/</w:t>
            </w:r>
          </w:p>
        </w:tc>
      </w:tr>
      <w:tr w:rsidR="00735082" w:rsidRPr="00117698" w14:paraId="70E13B34" w14:textId="77777777" w:rsidTr="001E6972">
        <w:tc>
          <w:tcPr>
            <w:tcW w:w="1189" w:type="dxa"/>
            <w:shd w:val="clear" w:color="auto" w:fill="auto"/>
            <w:vAlign w:val="center"/>
          </w:tcPr>
          <w:p w14:paraId="6349FA8F" w14:textId="533E8AC6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val="ky-KG"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14:00 – 15</w:t>
            </w:r>
            <w:r w:rsidR="001E6972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:</w:t>
            </w:r>
            <w:r w:rsidR="00735082"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00</w:t>
            </w:r>
          </w:p>
        </w:tc>
        <w:tc>
          <w:tcPr>
            <w:tcW w:w="6366" w:type="dxa"/>
            <w:shd w:val="clear" w:color="auto" w:fill="auto"/>
            <w:vAlign w:val="center"/>
          </w:tcPr>
          <w:p w14:paraId="281E2F38" w14:textId="1FE059E3" w:rsidR="00735082" w:rsidRPr="00117698" w:rsidRDefault="00EF7F9F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Sesiune de dezbateri, concluzii şi închiderea seminarului</w:t>
            </w:r>
            <w:r w:rsidR="00735082"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064712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  <w:tr w:rsidR="00735082" w:rsidRPr="00117698" w14:paraId="47652D14" w14:textId="77777777" w:rsidTr="001E6972">
        <w:tc>
          <w:tcPr>
            <w:tcW w:w="1189" w:type="dxa"/>
            <w:shd w:val="clear" w:color="auto" w:fill="DAEEF3" w:themeFill="accent5" w:themeFillTint="33"/>
            <w:vAlign w:val="center"/>
          </w:tcPr>
          <w:p w14:paraId="0BA9268A" w14:textId="06DD1B96" w:rsidR="00735082" w:rsidRPr="00117698" w:rsidRDefault="00C10CD5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15.00 – 16</w:t>
            </w:r>
            <w:r w:rsidR="00735082"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.00</w:t>
            </w:r>
          </w:p>
        </w:tc>
        <w:tc>
          <w:tcPr>
            <w:tcW w:w="6366" w:type="dxa"/>
            <w:shd w:val="clear" w:color="auto" w:fill="DAEEF3" w:themeFill="accent5" w:themeFillTint="33"/>
            <w:vAlign w:val="center"/>
          </w:tcPr>
          <w:p w14:paraId="73383E4B" w14:textId="495DA2EC" w:rsidR="00735082" w:rsidRPr="00117698" w:rsidRDefault="00EF7F9F" w:rsidP="00735082">
            <w:pPr>
              <w:tabs>
                <w:tab w:val="left" w:pos="1053"/>
              </w:tabs>
              <w:rPr>
                <w:rFonts w:ascii="Arial" w:eastAsia="Times New Roman" w:hAnsi="Arial" w:cs="Arial"/>
                <w:sz w:val="24"/>
                <w:szCs w:val="24"/>
                <w:lang w:bidi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>Perioadă pentru socializare</w:t>
            </w:r>
            <w:r w:rsidR="00735082" w:rsidRPr="00117698">
              <w:rPr>
                <w:rFonts w:ascii="Arial" w:eastAsia="Times New Roman" w:hAnsi="Arial" w:cs="Arial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980" w:type="dxa"/>
            <w:shd w:val="clear" w:color="auto" w:fill="DAEEF3" w:themeFill="accent5" w:themeFillTint="33"/>
            <w:vAlign w:val="center"/>
          </w:tcPr>
          <w:p w14:paraId="4FBAABFF" w14:textId="77777777" w:rsidR="00735082" w:rsidRPr="00117698" w:rsidRDefault="00735082" w:rsidP="00735082">
            <w:pPr>
              <w:tabs>
                <w:tab w:val="left" w:pos="1053"/>
              </w:tabs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/</w:t>
            </w:r>
          </w:p>
        </w:tc>
      </w:tr>
    </w:tbl>
    <w:p w14:paraId="0F7F3122" w14:textId="77777777" w:rsidR="0070711F" w:rsidRPr="00117698" w:rsidRDefault="0070711F">
      <w:pPr>
        <w:rPr>
          <w:rFonts w:ascii="Arial" w:hAnsi="Arial" w:cs="Arial"/>
        </w:rPr>
      </w:pPr>
    </w:p>
    <w:sectPr w:rsidR="0070711F" w:rsidRPr="00117698">
      <w:footerReference w:type="default" r:id="rId9"/>
      <w:footerReference w:type="firs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1C1C" w14:textId="77777777" w:rsidR="009D6B39" w:rsidRDefault="009D6B39">
      <w:r>
        <w:separator/>
      </w:r>
    </w:p>
  </w:endnote>
  <w:endnote w:type="continuationSeparator" w:id="0">
    <w:p w14:paraId="163A3753" w14:textId="77777777" w:rsidR="009D6B39" w:rsidRDefault="009D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bin 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7739153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85DA95" w14:textId="77777777" w:rsidR="00735082" w:rsidRPr="00735082" w:rsidRDefault="00735082">
        <w:pPr>
          <w:pStyle w:val="Subsol"/>
          <w:jc w:val="center"/>
          <w:rPr>
            <w:rFonts w:ascii="Arial" w:hAnsi="Arial" w:cs="Arial"/>
          </w:rPr>
        </w:pPr>
        <w:r w:rsidRPr="00735082">
          <w:rPr>
            <w:rFonts w:ascii="Arial" w:hAnsi="Arial" w:cs="Arial"/>
          </w:rPr>
          <w:fldChar w:fldCharType="begin"/>
        </w:r>
        <w:r w:rsidRPr="00735082">
          <w:rPr>
            <w:rFonts w:ascii="Arial" w:hAnsi="Arial" w:cs="Arial"/>
          </w:rPr>
          <w:instrText xml:space="preserve"> PAGE   \* MERGEFORMAT </w:instrText>
        </w:r>
        <w:r w:rsidRPr="00735082">
          <w:rPr>
            <w:rFonts w:ascii="Arial" w:hAnsi="Arial" w:cs="Arial"/>
          </w:rPr>
          <w:fldChar w:fldCharType="separate"/>
        </w:r>
        <w:r w:rsidR="00C10CD5">
          <w:rPr>
            <w:rFonts w:ascii="Arial" w:hAnsi="Arial" w:cs="Arial"/>
            <w:noProof/>
          </w:rPr>
          <w:t>1</w:t>
        </w:r>
        <w:r w:rsidRPr="00735082">
          <w:rPr>
            <w:rFonts w:ascii="Arial" w:hAnsi="Arial" w:cs="Arial"/>
            <w:noProof/>
          </w:rPr>
          <w:fldChar w:fldCharType="end"/>
        </w:r>
      </w:p>
    </w:sdtContent>
  </w:sdt>
  <w:p w14:paraId="451F7C5E" w14:textId="77777777" w:rsidR="00735082" w:rsidRPr="00735082" w:rsidRDefault="00735082">
    <w:pPr>
      <w:pStyle w:val="Subsol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7C327" w14:textId="77777777" w:rsidR="0070711F" w:rsidRDefault="0070711F">
    <w:pP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7D3F1" w14:textId="77777777" w:rsidR="009D6B39" w:rsidRDefault="009D6B39">
      <w:r>
        <w:separator/>
      </w:r>
    </w:p>
  </w:footnote>
  <w:footnote w:type="continuationSeparator" w:id="0">
    <w:p w14:paraId="7EEDC300" w14:textId="77777777" w:rsidR="009D6B39" w:rsidRDefault="009D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2D"/>
    <w:rsid w:val="00117698"/>
    <w:rsid w:val="001604DC"/>
    <w:rsid w:val="00160A84"/>
    <w:rsid w:val="0018145E"/>
    <w:rsid w:val="00192EA3"/>
    <w:rsid w:val="001B082D"/>
    <w:rsid w:val="001B70EF"/>
    <w:rsid w:val="001E6972"/>
    <w:rsid w:val="002012C6"/>
    <w:rsid w:val="00213222"/>
    <w:rsid w:val="00216A60"/>
    <w:rsid w:val="0026081D"/>
    <w:rsid w:val="00297179"/>
    <w:rsid w:val="002F698C"/>
    <w:rsid w:val="0034465A"/>
    <w:rsid w:val="00446AC9"/>
    <w:rsid w:val="004C251E"/>
    <w:rsid w:val="004C3C78"/>
    <w:rsid w:val="005C63E3"/>
    <w:rsid w:val="005E64C9"/>
    <w:rsid w:val="0070711F"/>
    <w:rsid w:val="00735082"/>
    <w:rsid w:val="007515BC"/>
    <w:rsid w:val="00755E04"/>
    <w:rsid w:val="007A36D3"/>
    <w:rsid w:val="007E6B40"/>
    <w:rsid w:val="008D1312"/>
    <w:rsid w:val="00931745"/>
    <w:rsid w:val="009D6B39"/>
    <w:rsid w:val="00AE113C"/>
    <w:rsid w:val="00AE3EA2"/>
    <w:rsid w:val="00AE53E4"/>
    <w:rsid w:val="00BA4731"/>
    <w:rsid w:val="00C10CD5"/>
    <w:rsid w:val="00C26892"/>
    <w:rsid w:val="00CF3CD9"/>
    <w:rsid w:val="00DD2883"/>
    <w:rsid w:val="00E67EA6"/>
    <w:rsid w:val="00ED31DA"/>
    <w:rsid w:val="00EF7F9F"/>
    <w:rsid w:val="00FB6E26"/>
    <w:rsid w:val="00FC7C67"/>
    <w:rsid w:val="00FE5A93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B3CBE6"/>
  <w15:docId w15:val="{958F5909-EC46-45C7-A2A5-157A590E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2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1B082D"/>
    <w:pPr>
      <w:spacing w:line="240" w:lineRule="auto"/>
      <w:jc w:val="center"/>
      <w:outlineLvl w:val="0"/>
    </w:pPr>
    <w:rPr>
      <w:rFonts w:ascii="Cabin Regular" w:hAnsi="Cabin Regular"/>
      <w:b/>
      <w:caps/>
      <w:color w:val="006695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rovvTabFonti">
    <w:name w:val="Provv Tab Fonti"/>
    <w:basedOn w:val="Normal"/>
    <w:next w:val="Normal"/>
    <w:pPr>
      <w:tabs>
        <w:tab w:val="left" w:pos="484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it-IT" w:eastAsia="it-IT"/>
    </w:rPr>
  </w:style>
  <w:style w:type="paragraph" w:customStyle="1" w:styleId="ProvvTabTesto">
    <w:name w:val="Provv Tab Testo"/>
    <w:rPr>
      <w:sz w:val="24"/>
    </w:rPr>
  </w:style>
  <w:style w:type="paragraph" w:customStyle="1" w:styleId="ProvvTabTitolo">
    <w:name w:val="Provv Tab Titolo"/>
    <w:next w:val="Normal"/>
    <w:pPr>
      <w:spacing w:after="120"/>
    </w:pPr>
    <w:rPr>
      <w:b/>
      <w:i/>
      <w:sz w:val="24"/>
    </w:rPr>
  </w:style>
  <w:style w:type="paragraph" w:customStyle="1" w:styleId="ProvvTitolo10">
    <w:name w:val="Provv Titolo 1.0"/>
    <w:next w:val="Normal"/>
    <w:pPr>
      <w:keepNext/>
    </w:pPr>
    <w:rPr>
      <w:b/>
      <w:caps/>
      <w:sz w:val="28"/>
    </w:rPr>
  </w:style>
  <w:style w:type="paragraph" w:customStyle="1" w:styleId="ProvvTitolo11">
    <w:name w:val="Provv Titolo 1.1"/>
    <w:next w:val="Normal"/>
    <w:pPr>
      <w:keepNext/>
    </w:pPr>
    <w:rPr>
      <w:i/>
      <w:caps/>
      <w:sz w:val="28"/>
    </w:rPr>
  </w:style>
  <w:style w:type="paragraph" w:customStyle="1" w:styleId="ProvvTitolo20">
    <w:name w:val="Provv Titolo 2.0"/>
    <w:next w:val="Normal"/>
    <w:pPr>
      <w:keepNext/>
    </w:pPr>
    <w:rPr>
      <w:b/>
      <w:i/>
      <w:sz w:val="28"/>
    </w:rPr>
  </w:style>
  <w:style w:type="paragraph" w:customStyle="1" w:styleId="ProvvTitolo21">
    <w:name w:val="Provv Titolo 2.1"/>
    <w:next w:val="Normal"/>
    <w:pPr>
      <w:keepNext/>
    </w:pPr>
    <w:rPr>
      <w:b/>
      <w:sz w:val="28"/>
    </w:rPr>
  </w:style>
  <w:style w:type="paragraph" w:customStyle="1" w:styleId="ProvvTitolo30">
    <w:name w:val="Provv Titolo 3.0"/>
    <w:next w:val="Normal"/>
    <w:pPr>
      <w:keepNext/>
    </w:pPr>
    <w:rPr>
      <w:i/>
      <w:sz w:val="28"/>
    </w:rPr>
  </w:style>
  <w:style w:type="paragraph" w:customStyle="1" w:styleId="ProvvTitolo31">
    <w:name w:val="Provv Titolo 3.1"/>
    <w:basedOn w:val="Normal"/>
    <w:next w:val="Normal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it-IT" w:eastAsia="it-IT"/>
    </w:rPr>
  </w:style>
  <w:style w:type="character" w:customStyle="1" w:styleId="Titlu1Caracter">
    <w:name w:val="Titlu 1 Caracter"/>
    <w:basedOn w:val="Fontdeparagrafimplicit"/>
    <w:link w:val="Titlu1"/>
    <w:uiPriority w:val="9"/>
    <w:rsid w:val="001B082D"/>
    <w:rPr>
      <w:rFonts w:ascii="Cabin Regular" w:eastAsia="Calibri" w:hAnsi="Cabin Regular"/>
      <w:b/>
      <w:caps/>
      <w:color w:val="006695"/>
      <w:sz w:val="28"/>
      <w:szCs w:val="28"/>
      <w:lang w:val="en-US" w:eastAsia="en-US"/>
    </w:rPr>
  </w:style>
  <w:style w:type="table" w:customStyle="1" w:styleId="TableGrid1">
    <w:name w:val="Table Grid1"/>
    <w:basedOn w:val="TabelNormal"/>
    <w:next w:val="Tabelgril"/>
    <w:uiPriority w:val="59"/>
    <w:rsid w:val="001B082D"/>
    <w:rPr>
      <w:rFonts w:ascii="Calibri" w:eastAsia="Calibri" w:hAnsi="Calibri"/>
      <w:sz w:val="22"/>
      <w:szCs w:val="22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39"/>
    <w:rsid w:val="001B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515B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ntetCaracter">
    <w:name w:val="Antet Caracter"/>
    <w:basedOn w:val="Fontdeparagrafimplicit"/>
    <w:link w:val="Antet"/>
    <w:uiPriority w:val="99"/>
    <w:rsid w:val="007515BC"/>
    <w:rPr>
      <w:sz w:val="24"/>
      <w:lang w:val="x-none" w:eastAsia="x-none"/>
    </w:rPr>
  </w:style>
  <w:style w:type="paragraph" w:styleId="Subsol">
    <w:name w:val="footer"/>
    <w:basedOn w:val="Normal"/>
    <w:link w:val="SubsolCaracter"/>
    <w:uiPriority w:val="99"/>
    <w:unhideWhenUsed/>
    <w:rsid w:val="00446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6AC9"/>
    <w:rPr>
      <w:rFonts w:ascii="Calibri" w:eastAsia="Calibri" w:hAnsi="Calibri"/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semiHidden/>
    <w:unhideWhenUsed/>
    <w:rsid w:val="00735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semiHidden/>
    <w:rsid w:val="00735082"/>
    <w:rPr>
      <w:rFonts w:ascii="Segoe UI" w:eastAsia="Calibr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y</vt:lpstr>
      <vt:lpstr>y</vt:lpstr>
      <vt:lpstr>y</vt:lpstr>
    </vt:vector>
  </TitlesOfParts>
  <Company>AGCM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>y</dc:subject>
  <dc:creator>Gian Luca SEPE</dc:creator>
  <cp:keywords>LP/COMP</cp:keywords>
  <cp:lastModifiedBy>Tudor Grigoroaia</cp:lastModifiedBy>
  <cp:revision>2</cp:revision>
  <dcterms:created xsi:type="dcterms:W3CDTF">2018-10-29T11:31:00Z</dcterms:created>
  <dcterms:modified xsi:type="dcterms:W3CDTF">2018-10-29T11:31:00Z</dcterms:modified>
</cp:coreProperties>
</file>