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DB3" w:rsidRDefault="00621DB3" w:rsidP="007C0F08">
      <w:pPr>
        <w:pStyle w:val="memorandum"/>
        <w:rPr>
          <w:rFonts w:ascii="Arial" w:hAnsi="Arial" w:cs="Arial"/>
          <w:b/>
          <w:bCs/>
          <w:spacing w:val="46"/>
          <w:sz w:val="22"/>
          <w:szCs w:val="22"/>
          <w:lang w:val="ro-RO"/>
        </w:rPr>
      </w:pPr>
    </w:p>
    <w:p w:rsidR="0090199D" w:rsidRPr="00C32279" w:rsidRDefault="0090199D" w:rsidP="007C0F08">
      <w:pPr>
        <w:pStyle w:val="memorandum"/>
        <w:rPr>
          <w:rFonts w:ascii="Arial" w:hAnsi="Arial" w:cs="Arial"/>
          <w:b/>
          <w:bCs/>
          <w:spacing w:val="46"/>
          <w:sz w:val="22"/>
          <w:szCs w:val="22"/>
          <w:lang w:val="ro-RO"/>
        </w:rPr>
      </w:pPr>
    </w:p>
    <w:p w:rsidR="00B11378" w:rsidRPr="00B57CD5" w:rsidRDefault="00B11378" w:rsidP="007C0F08">
      <w:pPr>
        <w:pStyle w:val="memorandum"/>
        <w:jc w:val="center"/>
        <w:rPr>
          <w:rFonts w:ascii="Arial" w:hAnsi="Arial" w:cs="Arial"/>
          <w:b/>
          <w:bCs/>
          <w:spacing w:val="46"/>
          <w:sz w:val="28"/>
          <w:szCs w:val="28"/>
          <w:lang w:val="ro-RO"/>
        </w:rPr>
      </w:pPr>
      <w:r w:rsidRPr="00B57CD5">
        <w:rPr>
          <w:rFonts w:ascii="Arial" w:hAnsi="Arial" w:cs="Arial"/>
          <w:b/>
          <w:bCs/>
          <w:spacing w:val="46"/>
          <w:sz w:val="28"/>
          <w:szCs w:val="28"/>
          <w:lang w:val="ro-RO"/>
        </w:rPr>
        <w:t>ANUNŢ</w:t>
      </w:r>
    </w:p>
    <w:p w:rsidR="00B11378" w:rsidRPr="00C32279" w:rsidRDefault="00B11378" w:rsidP="007C0F08">
      <w:pPr>
        <w:pStyle w:val="text"/>
        <w:rPr>
          <w:rFonts w:ascii="Arial" w:hAnsi="Arial" w:cs="Arial"/>
          <w:sz w:val="22"/>
          <w:szCs w:val="22"/>
          <w:lang w:val="ro-RO"/>
        </w:rPr>
      </w:pPr>
    </w:p>
    <w:p w:rsidR="00B11378" w:rsidRPr="00C32279" w:rsidRDefault="00B11378" w:rsidP="007C0F08">
      <w:pPr>
        <w:ind w:firstLine="700"/>
        <w:rPr>
          <w:sz w:val="22"/>
          <w:szCs w:val="22"/>
          <w:lang w:val="ro-RO"/>
        </w:rPr>
      </w:pPr>
    </w:p>
    <w:p w:rsidR="00B11378" w:rsidRPr="00C32279" w:rsidRDefault="00B11378" w:rsidP="00723944">
      <w:pPr>
        <w:spacing w:line="360" w:lineRule="auto"/>
        <w:rPr>
          <w:sz w:val="22"/>
          <w:szCs w:val="22"/>
          <w:lang w:val="ro-RO"/>
        </w:rPr>
      </w:pPr>
      <w:r w:rsidRPr="00C32279">
        <w:rPr>
          <w:sz w:val="22"/>
          <w:szCs w:val="22"/>
          <w:lang w:val="ro-RO"/>
        </w:rPr>
        <w:t xml:space="preserve">Institutul Naţional al Magistraturii are plăcerea de a vă informa cu privire la organizarea </w:t>
      </w:r>
      <w:r w:rsidR="00441B38" w:rsidRPr="00C32279">
        <w:rPr>
          <w:sz w:val="22"/>
          <w:szCs w:val="22"/>
          <w:lang w:val="ro-RO"/>
        </w:rPr>
        <w:t>următoarei</w:t>
      </w:r>
      <w:r w:rsidRPr="00C32279">
        <w:rPr>
          <w:sz w:val="22"/>
          <w:szCs w:val="22"/>
          <w:lang w:val="ro-RO"/>
        </w:rPr>
        <w:t xml:space="preserve"> activităţi:</w:t>
      </w:r>
    </w:p>
    <w:p w:rsidR="00B11378" w:rsidRPr="00C32279" w:rsidRDefault="00B11378" w:rsidP="007C0F08">
      <w:pPr>
        <w:pStyle w:val="Titlu1"/>
        <w:rPr>
          <w:sz w:val="22"/>
          <w:szCs w:val="22"/>
        </w:rPr>
      </w:pPr>
      <w:r w:rsidRPr="00C32279">
        <w:rPr>
          <w:sz w:val="22"/>
          <w:szCs w:val="22"/>
        </w:rPr>
        <w:t>Nume ACTIVITATE</w:t>
      </w:r>
    </w:p>
    <w:p w:rsidR="00EE48B5" w:rsidRPr="00C73470" w:rsidRDefault="0028423A" w:rsidP="006A3427">
      <w:pPr>
        <w:pStyle w:val="Titlu1"/>
        <w:rPr>
          <w:bCs w:val="0"/>
          <w:caps w:val="0"/>
          <w:color w:val="000000"/>
          <w:sz w:val="22"/>
          <w:szCs w:val="22"/>
          <w:u w:val="none"/>
          <w:lang w:val="en-US" w:eastAsia="ro-RO"/>
        </w:rPr>
      </w:pPr>
      <w:r>
        <w:rPr>
          <w:bCs w:val="0"/>
          <w:caps w:val="0"/>
          <w:color w:val="000000"/>
          <w:sz w:val="22"/>
          <w:szCs w:val="22"/>
          <w:u w:val="none"/>
          <w:lang w:eastAsia="ro-RO"/>
        </w:rPr>
        <w:t xml:space="preserve">SEMINAR CEPOL </w:t>
      </w:r>
      <w:r w:rsidR="00C73470">
        <w:rPr>
          <w:bCs w:val="0"/>
          <w:caps w:val="0"/>
          <w:color w:val="000000"/>
          <w:sz w:val="22"/>
          <w:szCs w:val="22"/>
          <w:u w:val="none"/>
          <w:lang w:eastAsia="ro-RO"/>
        </w:rPr>
        <w:t>–</w:t>
      </w:r>
      <w:r>
        <w:rPr>
          <w:bCs w:val="0"/>
          <w:caps w:val="0"/>
          <w:color w:val="000000"/>
          <w:sz w:val="22"/>
          <w:szCs w:val="22"/>
          <w:u w:val="none"/>
          <w:lang w:eastAsia="ro-RO"/>
        </w:rPr>
        <w:t xml:space="preserve"> </w:t>
      </w:r>
      <w:r w:rsidR="00C73470">
        <w:rPr>
          <w:bCs w:val="0"/>
          <w:caps w:val="0"/>
          <w:color w:val="000000"/>
          <w:sz w:val="22"/>
          <w:szCs w:val="22"/>
          <w:u w:val="none"/>
          <w:lang w:val="en-US" w:eastAsia="ro-RO"/>
        </w:rPr>
        <w:t>“</w:t>
      </w:r>
      <w:r w:rsidR="00C73470" w:rsidRPr="00C73470">
        <w:rPr>
          <w:bCs w:val="0"/>
          <w:caps w:val="0"/>
          <w:color w:val="000000"/>
          <w:sz w:val="22"/>
          <w:szCs w:val="22"/>
          <w:u w:val="none"/>
          <w:lang w:eastAsia="ro-RO"/>
        </w:rPr>
        <w:t>Language Development: Instruments and Systems of European Police Cooperation (English)</w:t>
      </w:r>
      <w:r w:rsidR="00C73470">
        <w:rPr>
          <w:bCs w:val="0"/>
          <w:caps w:val="0"/>
          <w:color w:val="000000"/>
          <w:sz w:val="22"/>
          <w:szCs w:val="22"/>
          <w:u w:val="none"/>
          <w:lang w:val="en-US" w:eastAsia="ro-RO"/>
        </w:rPr>
        <w:t>”</w:t>
      </w:r>
    </w:p>
    <w:p w:rsidR="00B11378" w:rsidRPr="00C32279" w:rsidRDefault="00B11378" w:rsidP="006A3427">
      <w:pPr>
        <w:pStyle w:val="Titlu1"/>
        <w:rPr>
          <w:sz w:val="22"/>
          <w:szCs w:val="22"/>
        </w:rPr>
      </w:pPr>
      <w:r w:rsidRPr="00C32279">
        <w:rPr>
          <w:sz w:val="22"/>
          <w:szCs w:val="22"/>
        </w:rPr>
        <w:t>PERIOADA ŞI LOCUL DE DESFĂŞURARE</w:t>
      </w:r>
    </w:p>
    <w:p w:rsidR="00B11378" w:rsidRPr="00C32279" w:rsidRDefault="00C73470" w:rsidP="00C709ED">
      <w:pPr>
        <w:pStyle w:val="Default"/>
        <w:jc w:val="both"/>
        <w:rPr>
          <w:rFonts w:ascii="Arial" w:hAnsi="Arial" w:cs="Arial"/>
          <w:color w:val="auto"/>
          <w:sz w:val="22"/>
          <w:szCs w:val="22"/>
        </w:rPr>
      </w:pPr>
      <w:r w:rsidRPr="00C73470">
        <w:rPr>
          <w:rFonts w:ascii="Arial" w:hAnsi="Arial" w:cs="Arial"/>
          <w:b/>
          <w:color w:val="auto"/>
          <w:sz w:val="22"/>
          <w:szCs w:val="22"/>
        </w:rPr>
        <w:t xml:space="preserve">13 – 31 mai 2019 </w:t>
      </w:r>
      <w:r w:rsidR="009E4139">
        <w:rPr>
          <w:rFonts w:ascii="Arial" w:hAnsi="Arial" w:cs="Arial"/>
          <w:b/>
          <w:color w:val="auto"/>
          <w:sz w:val="22"/>
          <w:szCs w:val="22"/>
        </w:rPr>
        <w:t>–</w:t>
      </w:r>
      <w:r w:rsidR="00E80E9B">
        <w:rPr>
          <w:rFonts w:ascii="Arial" w:hAnsi="Arial" w:cs="Arial"/>
          <w:b/>
          <w:color w:val="auto"/>
          <w:sz w:val="22"/>
          <w:szCs w:val="22"/>
        </w:rPr>
        <w:t xml:space="preserve"> </w:t>
      </w:r>
      <w:r w:rsidRPr="00C73470">
        <w:rPr>
          <w:rFonts w:ascii="Arial" w:hAnsi="Arial" w:cs="Arial"/>
          <w:b/>
          <w:color w:val="auto"/>
          <w:sz w:val="22"/>
          <w:szCs w:val="22"/>
        </w:rPr>
        <w:t>Templemore</w:t>
      </w:r>
      <w:r w:rsidR="00EE48B5">
        <w:rPr>
          <w:rFonts w:ascii="Arial" w:hAnsi="Arial" w:cs="Arial"/>
          <w:b/>
          <w:color w:val="auto"/>
          <w:sz w:val="22"/>
          <w:szCs w:val="22"/>
        </w:rPr>
        <w:t xml:space="preserve"> (</w:t>
      </w:r>
      <w:r>
        <w:rPr>
          <w:rFonts w:ascii="Arial" w:hAnsi="Arial" w:cs="Arial"/>
          <w:b/>
          <w:color w:val="auto"/>
          <w:sz w:val="22"/>
          <w:szCs w:val="22"/>
        </w:rPr>
        <w:t>Irlanda</w:t>
      </w:r>
      <w:r w:rsidR="00EE48B5">
        <w:rPr>
          <w:rFonts w:ascii="Arial" w:hAnsi="Arial" w:cs="Arial"/>
          <w:b/>
          <w:color w:val="auto"/>
          <w:sz w:val="22"/>
          <w:szCs w:val="22"/>
        </w:rPr>
        <w:t>)</w:t>
      </w:r>
      <w:r w:rsidR="00EE48B5" w:rsidRPr="00EE48B5">
        <w:rPr>
          <w:rFonts w:ascii="Arial" w:hAnsi="Arial" w:cs="Arial"/>
          <w:b/>
          <w:color w:val="auto"/>
          <w:sz w:val="22"/>
          <w:szCs w:val="22"/>
        </w:rPr>
        <w:t xml:space="preserve"> </w:t>
      </w:r>
    </w:p>
    <w:p w:rsidR="00B11378" w:rsidRPr="00C32279" w:rsidRDefault="00B11378" w:rsidP="007C0F08">
      <w:pPr>
        <w:pStyle w:val="Titlu1"/>
        <w:rPr>
          <w:sz w:val="22"/>
          <w:szCs w:val="22"/>
        </w:rPr>
      </w:pPr>
      <w:r w:rsidRPr="00C32279">
        <w:rPr>
          <w:sz w:val="22"/>
          <w:szCs w:val="22"/>
        </w:rPr>
        <w:t>Limba în care se desfăşoară</w:t>
      </w:r>
    </w:p>
    <w:p w:rsidR="00B11378" w:rsidRPr="00C32279" w:rsidRDefault="0028423A" w:rsidP="007C0F08">
      <w:pPr>
        <w:rPr>
          <w:sz w:val="22"/>
          <w:szCs w:val="22"/>
          <w:lang w:val="ro-RO"/>
        </w:rPr>
      </w:pPr>
      <w:r>
        <w:rPr>
          <w:sz w:val="22"/>
          <w:szCs w:val="22"/>
          <w:lang w:val="ro-RO"/>
        </w:rPr>
        <w:t xml:space="preserve">Limba </w:t>
      </w:r>
      <w:r w:rsidR="00D80D15">
        <w:rPr>
          <w:sz w:val="22"/>
          <w:szCs w:val="22"/>
          <w:lang w:val="ro-RO"/>
        </w:rPr>
        <w:t>în care se va desf</w:t>
      </w:r>
      <w:r>
        <w:rPr>
          <w:sz w:val="22"/>
          <w:szCs w:val="22"/>
          <w:lang w:val="ro-RO"/>
        </w:rPr>
        <w:t xml:space="preserve">ăşura </w:t>
      </w:r>
      <w:r w:rsidR="007C011E">
        <w:rPr>
          <w:sz w:val="22"/>
          <w:szCs w:val="22"/>
          <w:lang w:val="ro-RO"/>
        </w:rPr>
        <w:t>seminarul</w:t>
      </w:r>
      <w:r>
        <w:rPr>
          <w:sz w:val="22"/>
          <w:szCs w:val="22"/>
          <w:lang w:val="ro-RO"/>
        </w:rPr>
        <w:t xml:space="preserve"> este </w:t>
      </w:r>
      <w:r w:rsidR="00D80D15">
        <w:rPr>
          <w:sz w:val="22"/>
          <w:szCs w:val="22"/>
          <w:lang w:val="ro-RO"/>
        </w:rPr>
        <w:t>limba e</w:t>
      </w:r>
      <w:r w:rsidR="00B00FDE">
        <w:rPr>
          <w:sz w:val="22"/>
          <w:szCs w:val="22"/>
          <w:lang w:val="ro-RO"/>
        </w:rPr>
        <w:t>ngleză</w:t>
      </w:r>
      <w:r w:rsidR="00C73470">
        <w:rPr>
          <w:sz w:val="22"/>
          <w:szCs w:val="22"/>
          <w:lang w:val="ro-RO"/>
        </w:rPr>
        <w:t>.</w:t>
      </w:r>
    </w:p>
    <w:p w:rsidR="00B11378" w:rsidRPr="00C32279" w:rsidRDefault="00B11378" w:rsidP="007C0F08">
      <w:pPr>
        <w:pStyle w:val="Titlu1"/>
        <w:rPr>
          <w:sz w:val="22"/>
          <w:szCs w:val="22"/>
        </w:rPr>
      </w:pPr>
      <w:r w:rsidRPr="00C32279">
        <w:rPr>
          <w:sz w:val="22"/>
          <w:szCs w:val="22"/>
        </w:rPr>
        <w:t>Organizator</w:t>
      </w:r>
    </w:p>
    <w:p w:rsidR="00C73470" w:rsidRDefault="00C73470" w:rsidP="008C0CE0">
      <w:pPr>
        <w:rPr>
          <w:b/>
          <w:sz w:val="22"/>
          <w:szCs w:val="22"/>
          <w:lang w:val="ro-RO"/>
        </w:rPr>
      </w:pPr>
      <w:r w:rsidRPr="00C73470">
        <w:rPr>
          <w:b/>
          <w:sz w:val="22"/>
          <w:szCs w:val="22"/>
          <w:lang w:val="ro-RO"/>
        </w:rPr>
        <w:t xml:space="preserve">Agenţia Uniunii Europene pentru Formare în Materie de Aplicare a Legii (CEPOL) </w:t>
      </w:r>
    </w:p>
    <w:p w:rsidR="00C73470" w:rsidRDefault="00C73470" w:rsidP="008C0CE0">
      <w:pPr>
        <w:rPr>
          <w:b/>
          <w:sz w:val="22"/>
          <w:szCs w:val="22"/>
          <w:lang w:val="ro-RO"/>
        </w:rPr>
      </w:pPr>
    </w:p>
    <w:p w:rsidR="00B11378" w:rsidRPr="00C32279" w:rsidRDefault="00B11378" w:rsidP="008C0CE0">
      <w:pPr>
        <w:rPr>
          <w:sz w:val="22"/>
          <w:szCs w:val="22"/>
          <w:lang w:val="ro-RO"/>
        </w:rPr>
      </w:pPr>
      <w:r w:rsidRPr="00C32279">
        <w:rPr>
          <w:b/>
          <w:bCs/>
          <w:sz w:val="22"/>
          <w:szCs w:val="22"/>
          <w:u w:val="single"/>
          <w:lang w:val="ro-RO"/>
        </w:rPr>
        <w:t>DESCRIERE</w:t>
      </w:r>
    </w:p>
    <w:p w:rsidR="0028423A" w:rsidRDefault="0028423A" w:rsidP="0028423A">
      <w:pPr>
        <w:pStyle w:val="Frspaiere"/>
        <w:jc w:val="both"/>
        <w:rPr>
          <w:rFonts w:ascii="Arial" w:eastAsia="Times New Roman" w:hAnsi="Arial" w:cs="Arial"/>
          <w:lang w:val="ro-RO"/>
        </w:rPr>
      </w:pPr>
    </w:p>
    <w:p w:rsidR="00C73470" w:rsidRPr="00C73470" w:rsidRDefault="00C73470" w:rsidP="00C932AE">
      <w:pPr>
        <w:pStyle w:val="Frspaiere"/>
        <w:spacing w:line="276" w:lineRule="auto"/>
        <w:rPr>
          <w:rFonts w:ascii="Arial" w:hAnsi="Arial" w:cs="Arial"/>
          <w:lang w:val="ro-RO"/>
        </w:rPr>
      </w:pPr>
      <w:r>
        <w:rPr>
          <w:rFonts w:ascii="Arial" w:hAnsi="Arial" w:cs="Arial"/>
          <w:lang w:val="ro-RO"/>
        </w:rPr>
        <w:t>C</w:t>
      </w:r>
      <w:r w:rsidRPr="00C73470">
        <w:rPr>
          <w:rFonts w:ascii="Arial" w:hAnsi="Arial" w:cs="Arial"/>
          <w:lang w:val="ro-RO"/>
        </w:rPr>
        <w:t>ursul se adresează personalului din statele membre ale UE și țărilor în curs de aderare și care sunt sau vor fi implicați în activitatea transfrontalieră sau în coopera</w:t>
      </w:r>
      <w:r w:rsidR="003A4680">
        <w:rPr>
          <w:rFonts w:ascii="Arial" w:hAnsi="Arial" w:cs="Arial"/>
          <w:lang w:val="ro-RO"/>
        </w:rPr>
        <w:t>rea polițienească internațională</w:t>
      </w:r>
      <w:r w:rsidRPr="00C73470">
        <w:rPr>
          <w:rFonts w:ascii="Arial" w:hAnsi="Arial" w:cs="Arial"/>
          <w:lang w:val="ro-RO"/>
        </w:rPr>
        <w:t>.</w:t>
      </w:r>
    </w:p>
    <w:p w:rsidR="00C73470" w:rsidRPr="00366005" w:rsidRDefault="00C73470" w:rsidP="00C932AE">
      <w:pPr>
        <w:pStyle w:val="Frspaiere"/>
        <w:spacing w:line="276" w:lineRule="auto"/>
        <w:jc w:val="both"/>
        <w:rPr>
          <w:rFonts w:ascii="Arial" w:hAnsi="Arial" w:cs="Arial"/>
          <w:lang w:val="ro-RO"/>
        </w:rPr>
      </w:pPr>
      <w:r w:rsidRPr="00C73470">
        <w:rPr>
          <w:rFonts w:ascii="Arial" w:hAnsi="Arial" w:cs="Arial"/>
          <w:lang w:val="ro-RO"/>
        </w:rPr>
        <w:t>Este o cerință ca toți participanții să posede o cunoaștere solidă a limbii engleze vorbite și scrise.</w:t>
      </w:r>
    </w:p>
    <w:p w:rsidR="00EE48B5" w:rsidRPr="003639D1" w:rsidRDefault="00C73470" w:rsidP="00C932AE">
      <w:pPr>
        <w:pStyle w:val="Frspaiere"/>
        <w:spacing w:line="276" w:lineRule="auto"/>
        <w:rPr>
          <w:rFonts w:ascii="Arial" w:hAnsi="Arial" w:cs="Arial"/>
        </w:rPr>
      </w:pPr>
      <w:r w:rsidRPr="00C73470">
        <w:rPr>
          <w:rFonts w:ascii="Arial" w:hAnsi="Arial" w:cs="Arial"/>
          <w:bCs/>
          <w:lang w:val="ro-RO"/>
        </w:rPr>
        <w:t>Activitatea vizează îmbunătățirea abilităților lingvistice în limba engleză ale participanților, dobândirea noțiunilor referitoare la sistemele de poliție ale țării gazdă și sporirea cunoștințelor participanților cu privire la cooperarea polițienească în context european. Cursul se adresează personalului structurilor de aplicare a legii care este sau va fi implicat în activități transfrontaliere sau de cooperare polițienească internațională, atât din domeniul operativ, cât și educațional.</w:t>
      </w:r>
    </w:p>
    <w:p w:rsidR="007C011E" w:rsidRPr="003A4680" w:rsidRDefault="00C73470" w:rsidP="00C932AE">
      <w:pPr>
        <w:pStyle w:val="Frspaiere"/>
        <w:spacing w:line="276" w:lineRule="auto"/>
        <w:jc w:val="both"/>
        <w:rPr>
          <w:rFonts w:ascii="Arial" w:hAnsi="Arial" w:cs="Arial"/>
          <w:bCs/>
          <w:lang w:val="ro-RO"/>
        </w:rPr>
      </w:pPr>
      <w:r w:rsidRPr="00C73470">
        <w:rPr>
          <w:rFonts w:ascii="Arial" w:hAnsi="Arial" w:cs="Arial"/>
          <w:bCs/>
          <w:lang w:val="ro-RO"/>
        </w:rPr>
        <w:t>Cursul va fi organizat cu sprijinul Europol, Interpol și experți din cadrul Uni</w:t>
      </w:r>
      <w:r>
        <w:rPr>
          <w:rFonts w:ascii="Arial" w:hAnsi="Arial" w:cs="Arial"/>
          <w:bCs/>
          <w:lang w:val="ro-RO"/>
        </w:rPr>
        <w:t>versităților Dublin și Limerick.</w:t>
      </w:r>
    </w:p>
    <w:p w:rsidR="00C932AE" w:rsidRDefault="00C932AE" w:rsidP="00C932AE">
      <w:pPr>
        <w:pStyle w:val="Frspaiere"/>
        <w:spacing w:line="276" w:lineRule="auto"/>
        <w:jc w:val="both"/>
        <w:rPr>
          <w:rFonts w:ascii="Arial" w:hAnsi="Arial" w:cs="Arial"/>
          <w:lang w:val="ro-RO"/>
        </w:rPr>
      </w:pPr>
    </w:p>
    <w:p w:rsidR="00FA7720" w:rsidRDefault="00FA7720" w:rsidP="00C932AE">
      <w:pPr>
        <w:pStyle w:val="Frspaiere"/>
        <w:spacing w:line="276" w:lineRule="auto"/>
        <w:jc w:val="both"/>
        <w:rPr>
          <w:rFonts w:ascii="Arial" w:hAnsi="Arial" w:cs="Arial"/>
          <w:lang w:val="ro-RO"/>
        </w:rPr>
      </w:pPr>
      <w:r w:rsidRPr="00FA7720">
        <w:rPr>
          <w:rFonts w:ascii="Arial" w:hAnsi="Arial" w:cs="Arial"/>
          <w:lang w:val="ro-RO"/>
        </w:rPr>
        <w:t xml:space="preserve">Durata </w:t>
      </w:r>
      <w:r w:rsidR="003A4680">
        <w:rPr>
          <w:rFonts w:ascii="Arial" w:hAnsi="Arial" w:cs="Arial"/>
          <w:lang w:val="ro-RO"/>
        </w:rPr>
        <w:t>cursului</w:t>
      </w:r>
      <w:r w:rsidR="00C73470">
        <w:rPr>
          <w:rFonts w:ascii="Arial" w:hAnsi="Arial" w:cs="Arial"/>
          <w:lang w:val="ro-RO"/>
        </w:rPr>
        <w:t xml:space="preserve"> este de 19 zile/19</w:t>
      </w:r>
      <w:r w:rsidR="00EF3C37">
        <w:rPr>
          <w:rFonts w:ascii="Arial" w:hAnsi="Arial" w:cs="Arial"/>
          <w:lang w:val="ro-RO"/>
        </w:rPr>
        <w:t xml:space="preserve"> </w:t>
      </w:r>
      <w:r w:rsidR="00C73470">
        <w:rPr>
          <w:rFonts w:ascii="Arial" w:hAnsi="Arial" w:cs="Arial"/>
          <w:lang w:val="ro-RO"/>
        </w:rPr>
        <w:t>nopți.</w:t>
      </w:r>
    </w:p>
    <w:p w:rsidR="0038491F" w:rsidRPr="00EE48B5" w:rsidRDefault="00781E87" w:rsidP="00C932AE">
      <w:pPr>
        <w:pStyle w:val="Frspaiere"/>
        <w:spacing w:line="276" w:lineRule="auto"/>
        <w:jc w:val="both"/>
        <w:rPr>
          <w:rFonts w:ascii="Arial" w:hAnsi="Arial" w:cs="Arial"/>
          <w:lang w:val="ro-RO"/>
        </w:rPr>
      </w:pPr>
      <w:r>
        <w:rPr>
          <w:rFonts w:ascii="Arial" w:hAnsi="Arial" w:cs="Arial"/>
          <w:lang w:val="ro-RO"/>
        </w:rPr>
        <w:t>Pentru mai multe</w:t>
      </w:r>
      <w:r w:rsidR="007C011E">
        <w:rPr>
          <w:rFonts w:ascii="Arial" w:hAnsi="Arial" w:cs="Arial"/>
          <w:lang w:val="ro-RO"/>
        </w:rPr>
        <w:t xml:space="preserve"> detalii vă rugăm să consultaţi </w:t>
      </w:r>
      <w:r w:rsidR="00EE48B5">
        <w:rPr>
          <w:rFonts w:ascii="Arial" w:hAnsi="Arial" w:cs="Arial"/>
          <w:lang w:val="ro-RO"/>
        </w:rPr>
        <w:t xml:space="preserve">draftul </w:t>
      </w:r>
      <w:r w:rsidR="007C011E">
        <w:rPr>
          <w:rFonts w:ascii="Arial" w:hAnsi="Arial" w:cs="Arial"/>
          <w:lang w:val="ro-RO"/>
        </w:rPr>
        <w:t>programul</w:t>
      </w:r>
      <w:r w:rsidR="00EE48B5">
        <w:rPr>
          <w:rFonts w:ascii="Arial" w:hAnsi="Arial" w:cs="Arial"/>
          <w:lang w:val="ro-RO"/>
        </w:rPr>
        <w:t>ui de</w:t>
      </w:r>
      <w:r w:rsidR="007C011E">
        <w:rPr>
          <w:rFonts w:ascii="Arial" w:hAnsi="Arial" w:cs="Arial"/>
          <w:lang w:val="ro-RO"/>
        </w:rPr>
        <w:t xml:space="preserve"> seminar</w:t>
      </w:r>
      <w:r w:rsidR="0038491F">
        <w:rPr>
          <w:rFonts w:ascii="Arial" w:hAnsi="Arial" w:cs="Arial"/>
          <w:lang w:val="ro-RO"/>
        </w:rPr>
        <w:t xml:space="preserve"> </w:t>
      </w:r>
      <w:r w:rsidR="009B4FE1">
        <w:rPr>
          <w:rFonts w:ascii="Arial" w:hAnsi="Arial" w:cs="Arial"/>
          <w:lang w:val="ro-RO"/>
        </w:rPr>
        <w:t>la</w:t>
      </w:r>
      <w:r w:rsidR="0049001C">
        <w:rPr>
          <w:rFonts w:ascii="Arial" w:hAnsi="Arial" w:cs="Arial"/>
          <w:lang w:val="ro-RO"/>
        </w:rPr>
        <w:t xml:space="preserve"> </w:t>
      </w:r>
      <w:r w:rsidR="00F106C3">
        <w:rPr>
          <w:rFonts w:ascii="Arial" w:hAnsi="Arial" w:cs="Arial"/>
          <w:lang w:val="ro-RO"/>
        </w:rPr>
        <w:t xml:space="preserve">următoarele linkuri: </w:t>
      </w:r>
      <w:hyperlink r:id="rId8" w:history="1">
        <w:r w:rsidR="00F106C3" w:rsidRPr="00F106C3">
          <w:rPr>
            <w:rStyle w:val="Hyperlink"/>
            <w:rFonts w:ascii="Arial" w:hAnsi="Arial" w:cs="Arial"/>
            <w:lang w:val="ro-RO"/>
          </w:rPr>
          <w:t>1</w:t>
        </w:r>
      </w:hyperlink>
      <w:r w:rsidR="00F106C3">
        <w:rPr>
          <w:rFonts w:ascii="Arial" w:hAnsi="Arial" w:cs="Arial"/>
          <w:lang w:val="ro-RO"/>
        </w:rPr>
        <w:t>,</w:t>
      </w:r>
      <w:hyperlink r:id="rId9" w:history="1">
        <w:r w:rsidR="00F106C3" w:rsidRPr="00F106C3">
          <w:rPr>
            <w:rStyle w:val="Hyperlink"/>
            <w:rFonts w:ascii="Arial" w:hAnsi="Arial" w:cs="Arial"/>
            <w:lang w:val="ro-RO"/>
          </w:rPr>
          <w:t>2</w:t>
        </w:r>
      </w:hyperlink>
      <w:bookmarkStart w:id="0" w:name="_GoBack"/>
      <w:bookmarkEnd w:id="0"/>
      <w:r w:rsidR="00EE48B5">
        <w:tab/>
      </w:r>
    </w:p>
    <w:p w:rsidR="00C73470" w:rsidRDefault="00C73470" w:rsidP="006F7CC7">
      <w:pPr>
        <w:pStyle w:val="Titlu1"/>
        <w:rPr>
          <w:sz w:val="22"/>
          <w:szCs w:val="22"/>
        </w:rPr>
      </w:pPr>
    </w:p>
    <w:p w:rsidR="003A4680" w:rsidRPr="003A4680" w:rsidRDefault="003A4680" w:rsidP="003A4680">
      <w:pPr>
        <w:rPr>
          <w:lang w:val="ro-RO"/>
        </w:rPr>
      </w:pPr>
    </w:p>
    <w:p w:rsidR="00B11378" w:rsidRPr="00C32279" w:rsidRDefault="00B11378" w:rsidP="006F7CC7">
      <w:pPr>
        <w:pStyle w:val="Titlu1"/>
        <w:rPr>
          <w:sz w:val="22"/>
          <w:szCs w:val="22"/>
        </w:rPr>
      </w:pPr>
      <w:r w:rsidRPr="00C32279">
        <w:rPr>
          <w:sz w:val="22"/>
          <w:szCs w:val="22"/>
        </w:rPr>
        <w:lastRenderedPageBreak/>
        <w:t>Finanţare</w:t>
      </w:r>
    </w:p>
    <w:p w:rsidR="0090199D" w:rsidRDefault="00EE48B5" w:rsidP="002067C4">
      <w:pPr>
        <w:spacing w:line="276" w:lineRule="auto"/>
        <w:rPr>
          <w:sz w:val="22"/>
          <w:szCs w:val="22"/>
          <w:lang w:val="ro-RO"/>
        </w:rPr>
      </w:pPr>
      <w:r w:rsidRPr="00EE48B5">
        <w:rPr>
          <w:sz w:val="22"/>
          <w:szCs w:val="22"/>
          <w:lang w:val="ro-RO"/>
        </w:rPr>
        <w:t xml:space="preserve">Cheltuielile de cazare, </w:t>
      </w:r>
      <w:r w:rsidR="001976BD">
        <w:rPr>
          <w:sz w:val="22"/>
          <w:szCs w:val="22"/>
          <w:lang w:val="ro-RO"/>
        </w:rPr>
        <w:t>masă</w:t>
      </w:r>
      <w:r w:rsidRPr="00EE48B5">
        <w:rPr>
          <w:sz w:val="22"/>
          <w:szCs w:val="22"/>
          <w:lang w:val="ro-RO"/>
        </w:rPr>
        <w:t>, precum și cele aferente transportului internațional și intern (în statul în care are loc activitatea) vor fi suportate din bugetul CEPOL.</w:t>
      </w:r>
    </w:p>
    <w:p w:rsidR="00EE48B5" w:rsidRDefault="00EE48B5" w:rsidP="002067C4">
      <w:pPr>
        <w:spacing w:line="276" w:lineRule="auto"/>
        <w:rPr>
          <w:bCs/>
          <w:sz w:val="22"/>
          <w:szCs w:val="22"/>
          <w:lang w:val="ro-RO"/>
        </w:rPr>
      </w:pPr>
    </w:p>
    <w:p w:rsidR="0090199D" w:rsidRDefault="0090199D" w:rsidP="002067C4">
      <w:pPr>
        <w:spacing w:line="276" w:lineRule="auto"/>
        <w:rPr>
          <w:bCs/>
          <w:sz w:val="22"/>
          <w:szCs w:val="22"/>
          <w:lang w:val="ro-RO"/>
        </w:rPr>
      </w:pPr>
      <w:r>
        <w:rPr>
          <w:bCs/>
          <w:sz w:val="22"/>
          <w:szCs w:val="22"/>
          <w:lang w:val="ro-RO"/>
        </w:rPr>
        <w:t xml:space="preserve">ATENŢIE! </w:t>
      </w:r>
      <w:r w:rsidR="001976BD">
        <w:rPr>
          <w:bCs/>
          <w:sz w:val="22"/>
          <w:szCs w:val="22"/>
          <w:lang w:val="ro-RO"/>
        </w:rPr>
        <w:t xml:space="preserve">Demersurile privind </w:t>
      </w:r>
      <w:r>
        <w:rPr>
          <w:bCs/>
          <w:sz w:val="22"/>
          <w:szCs w:val="22"/>
          <w:lang w:val="ro-RO"/>
        </w:rPr>
        <w:t xml:space="preserve">transportul </w:t>
      </w:r>
      <w:r w:rsidR="001976BD">
        <w:rPr>
          <w:bCs/>
          <w:sz w:val="22"/>
          <w:szCs w:val="22"/>
          <w:lang w:val="ro-RO"/>
        </w:rPr>
        <w:t>internaţional</w:t>
      </w:r>
      <w:r>
        <w:rPr>
          <w:bCs/>
          <w:sz w:val="22"/>
          <w:szCs w:val="22"/>
          <w:lang w:val="ro-RO"/>
        </w:rPr>
        <w:t xml:space="preserve"> şi cele de masă şi cazare vor fi efectuate direct de către CEPOL, participanţii neavând posibilitatea de solicitare a rambursării unor eventuale plăţi avansate. Cheltuieli</w:t>
      </w:r>
      <w:r w:rsidR="001976BD">
        <w:rPr>
          <w:bCs/>
          <w:sz w:val="22"/>
          <w:szCs w:val="22"/>
          <w:lang w:val="ro-RO"/>
        </w:rPr>
        <w:t xml:space="preserve">le privind transportul local din ţara de origine precum şi cele aferente asigurărilor de călătorie </w:t>
      </w:r>
      <w:r>
        <w:rPr>
          <w:bCs/>
          <w:sz w:val="22"/>
          <w:szCs w:val="22"/>
          <w:lang w:val="ro-RO"/>
        </w:rPr>
        <w:t>rămân în sarcina participanţilor.</w:t>
      </w:r>
    </w:p>
    <w:p w:rsidR="00DE1795" w:rsidRDefault="00DE1795" w:rsidP="002067C4">
      <w:pPr>
        <w:spacing w:line="276" w:lineRule="auto"/>
        <w:rPr>
          <w:sz w:val="22"/>
          <w:szCs w:val="22"/>
          <w:lang w:val="ro-RO"/>
        </w:rPr>
      </w:pPr>
    </w:p>
    <w:p w:rsidR="00B11378" w:rsidRPr="00C32279" w:rsidRDefault="00B11378" w:rsidP="007C0F08">
      <w:pPr>
        <w:pStyle w:val="Titlu1"/>
        <w:rPr>
          <w:sz w:val="22"/>
          <w:szCs w:val="22"/>
        </w:rPr>
      </w:pPr>
      <w:r w:rsidRPr="00C32279">
        <w:rPr>
          <w:sz w:val="22"/>
          <w:szCs w:val="22"/>
        </w:rPr>
        <w:t>Cui se adresează</w:t>
      </w:r>
    </w:p>
    <w:p w:rsidR="00DD7B3D" w:rsidRDefault="00DD7B3D" w:rsidP="003A4680">
      <w:pPr>
        <w:pStyle w:val="Titlu1"/>
        <w:pBdr>
          <w:bottom w:val="single" w:sz="4" w:space="0" w:color="AAAAAA"/>
        </w:pBdr>
        <w:spacing w:after="60" w:line="276" w:lineRule="auto"/>
        <w:rPr>
          <w:b w:val="0"/>
          <w:bCs w:val="0"/>
          <w:caps w:val="0"/>
          <w:sz w:val="22"/>
          <w:szCs w:val="22"/>
          <w:u w:val="none"/>
        </w:rPr>
      </w:pPr>
      <w:r>
        <w:rPr>
          <w:b w:val="0"/>
          <w:bCs w:val="0"/>
          <w:caps w:val="0"/>
          <w:sz w:val="22"/>
          <w:szCs w:val="22"/>
          <w:u w:val="none"/>
        </w:rPr>
        <w:t>Seminarul</w:t>
      </w:r>
      <w:r w:rsidR="0030586F">
        <w:rPr>
          <w:b w:val="0"/>
          <w:bCs w:val="0"/>
          <w:caps w:val="0"/>
          <w:sz w:val="22"/>
          <w:szCs w:val="22"/>
          <w:u w:val="none"/>
        </w:rPr>
        <w:t xml:space="preserve"> se adresează </w:t>
      </w:r>
      <w:r w:rsidR="00FA7720">
        <w:rPr>
          <w:b w:val="0"/>
          <w:bCs w:val="0"/>
          <w:caps w:val="0"/>
          <w:sz w:val="22"/>
          <w:szCs w:val="22"/>
          <w:u w:val="none"/>
        </w:rPr>
        <w:t xml:space="preserve">judecătorilor şi </w:t>
      </w:r>
      <w:r w:rsidR="0030586F">
        <w:rPr>
          <w:b w:val="0"/>
          <w:bCs w:val="0"/>
          <w:caps w:val="0"/>
          <w:sz w:val="22"/>
          <w:szCs w:val="22"/>
          <w:u w:val="none"/>
        </w:rPr>
        <w:t>p</w:t>
      </w:r>
      <w:r w:rsidR="00DE1795">
        <w:rPr>
          <w:b w:val="0"/>
          <w:bCs w:val="0"/>
          <w:caps w:val="0"/>
          <w:sz w:val="22"/>
          <w:szCs w:val="22"/>
          <w:u w:val="none"/>
        </w:rPr>
        <w:t xml:space="preserve">rocurorilor </w:t>
      </w:r>
      <w:r w:rsidR="00322915">
        <w:rPr>
          <w:b w:val="0"/>
          <w:bCs w:val="0"/>
          <w:caps w:val="0"/>
          <w:sz w:val="22"/>
          <w:szCs w:val="22"/>
          <w:u w:val="none"/>
        </w:rPr>
        <w:t xml:space="preserve">specializaţi </w:t>
      </w:r>
      <w:r w:rsidR="003A4680">
        <w:rPr>
          <w:b w:val="0"/>
          <w:bCs w:val="0"/>
          <w:caps w:val="0"/>
          <w:sz w:val="22"/>
          <w:szCs w:val="22"/>
          <w:u w:val="none"/>
        </w:rPr>
        <w:t>sau</w:t>
      </w:r>
      <w:r w:rsidR="003A4680" w:rsidRPr="003A4680">
        <w:rPr>
          <w:b w:val="0"/>
          <w:bCs w:val="0"/>
          <w:caps w:val="0"/>
          <w:sz w:val="22"/>
          <w:szCs w:val="22"/>
          <w:u w:val="none"/>
        </w:rPr>
        <w:t xml:space="preserve"> implicați în activitatea transfrontalieră sau în cooperarea polițienească internațională</w:t>
      </w:r>
      <w:r w:rsidR="003A4680">
        <w:rPr>
          <w:b w:val="0"/>
          <w:bCs w:val="0"/>
          <w:caps w:val="0"/>
          <w:sz w:val="22"/>
          <w:szCs w:val="22"/>
          <w:u w:val="none"/>
        </w:rPr>
        <w:t>.</w:t>
      </w:r>
    </w:p>
    <w:p w:rsidR="003A4680" w:rsidRPr="003A4680" w:rsidRDefault="003A4680" w:rsidP="003A4680">
      <w:pPr>
        <w:rPr>
          <w:lang w:val="ro-RO"/>
        </w:rPr>
      </w:pPr>
    </w:p>
    <w:p w:rsidR="00B11378" w:rsidRPr="00C32279" w:rsidRDefault="00B11378" w:rsidP="007C0F08">
      <w:pPr>
        <w:jc w:val="left"/>
        <w:rPr>
          <w:b/>
          <w:bCs/>
          <w:sz w:val="22"/>
          <w:szCs w:val="22"/>
          <w:u w:val="single"/>
          <w:lang w:val="ro-RO"/>
        </w:rPr>
      </w:pPr>
      <w:r w:rsidRPr="00C32279">
        <w:rPr>
          <w:b/>
          <w:bCs/>
          <w:sz w:val="22"/>
          <w:szCs w:val="22"/>
          <w:u w:val="single"/>
          <w:lang w:val="ro-RO"/>
        </w:rPr>
        <w:t>NUMĂR DE LOCURI</w:t>
      </w:r>
    </w:p>
    <w:p w:rsidR="0030586F" w:rsidRDefault="0030586F" w:rsidP="00F86D95">
      <w:pPr>
        <w:pStyle w:val="Titlu1"/>
        <w:spacing w:before="0" w:after="0"/>
        <w:rPr>
          <w:b w:val="0"/>
          <w:bCs w:val="0"/>
          <w:caps w:val="0"/>
          <w:sz w:val="22"/>
          <w:szCs w:val="22"/>
          <w:u w:val="none"/>
        </w:rPr>
      </w:pPr>
    </w:p>
    <w:p w:rsidR="00B11378" w:rsidRDefault="00EF3C37" w:rsidP="00F86D95">
      <w:pPr>
        <w:pStyle w:val="Titlu1"/>
        <w:spacing w:before="0" w:after="0"/>
        <w:rPr>
          <w:bCs w:val="0"/>
          <w:caps w:val="0"/>
          <w:sz w:val="22"/>
          <w:szCs w:val="22"/>
          <w:u w:val="none"/>
        </w:rPr>
      </w:pPr>
      <w:r>
        <w:rPr>
          <w:bCs w:val="0"/>
          <w:caps w:val="0"/>
          <w:sz w:val="22"/>
          <w:szCs w:val="22"/>
          <w:u w:val="none"/>
        </w:rPr>
        <w:t xml:space="preserve">Seminarul dispune de </w:t>
      </w:r>
      <w:r w:rsidRPr="00EF3C37">
        <w:rPr>
          <w:bCs w:val="0"/>
          <w:caps w:val="0"/>
          <w:sz w:val="22"/>
          <w:szCs w:val="22"/>
          <w:u w:val="none"/>
        </w:rPr>
        <w:t>1 loc</w:t>
      </w:r>
      <w:r>
        <w:rPr>
          <w:bCs w:val="0"/>
          <w:caps w:val="0"/>
          <w:sz w:val="22"/>
          <w:szCs w:val="22"/>
          <w:u w:val="none"/>
        </w:rPr>
        <w:t xml:space="preserve"> pentru participanţii </w:t>
      </w:r>
      <w:r>
        <w:rPr>
          <w:bCs w:val="0"/>
          <w:caps w:val="0"/>
          <w:sz w:val="22"/>
          <w:szCs w:val="22"/>
          <w:u w:val="none"/>
          <w:lang w:val="en-US"/>
        </w:rPr>
        <w:t>rom</w:t>
      </w:r>
      <w:r>
        <w:rPr>
          <w:bCs w:val="0"/>
          <w:caps w:val="0"/>
          <w:sz w:val="22"/>
          <w:szCs w:val="22"/>
          <w:u w:val="none"/>
        </w:rPr>
        <w:t>âni.</w:t>
      </w:r>
    </w:p>
    <w:p w:rsidR="00CA4BE1" w:rsidRDefault="00CA4BE1" w:rsidP="002067C4">
      <w:pPr>
        <w:pStyle w:val="Titlu1"/>
        <w:spacing w:line="276" w:lineRule="auto"/>
        <w:rPr>
          <w:b w:val="0"/>
          <w:bCs w:val="0"/>
          <w:caps w:val="0"/>
          <w:sz w:val="22"/>
          <w:szCs w:val="22"/>
          <w:u w:val="none"/>
        </w:rPr>
      </w:pPr>
      <w:r w:rsidRPr="00CA4BE1">
        <w:rPr>
          <w:b w:val="0"/>
          <w:bCs w:val="0"/>
          <w:caps w:val="0"/>
          <w:sz w:val="22"/>
          <w:szCs w:val="22"/>
          <w:u w:val="none"/>
        </w:rPr>
        <w:t>INM va realiza o preselecţie a candidaţilor, cu respectarea criteriilor şi condiţiilor de înscriere, în conformitate cu precizările CEPOL, pe care o va înainta Unităţii Naţionale CEPOL, respectiv CEPOL Europe, urmând ca CEPOL să efectueze la nivel centralizat o selecţie a</w:t>
      </w:r>
      <w:r>
        <w:rPr>
          <w:b w:val="0"/>
          <w:bCs w:val="0"/>
          <w:caps w:val="0"/>
          <w:sz w:val="22"/>
          <w:szCs w:val="22"/>
          <w:u w:val="none"/>
        </w:rPr>
        <w:t xml:space="preserve"> candidaţilor din toate ţările p</w:t>
      </w:r>
      <w:r w:rsidRPr="00CA4BE1">
        <w:rPr>
          <w:b w:val="0"/>
          <w:bCs w:val="0"/>
          <w:caps w:val="0"/>
          <w:sz w:val="22"/>
          <w:szCs w:val="22"/>
          <w:u w:val="none"/>
        </w:rPr>
        <w:t>articipante.</w:t>
      </w:r>
    </w:p>
    <w:p w:rsidR="001976BD" w:rsidRPr="007E72E9" w:rsidRDefault="001976BD" w:rsidP="001976BD">
      <w:pPr>
        <w:rPr>
          <w:sz w:val="22"/>
          <w:szCs w:val="22"/>
          <w:lang w:val="ro-RO"/>
        </w:rPr>
      </w:pPr>
      <w:r w:rsidRPr="007E72E9">
        <w:rPr>
          <w:sz w:val="22"/>
          <w:szCs w:val="22"/>
          <w:lang w:val="ro-RO"/>
        </w:rPr>
        <w:t>Participantul selectat va completa ulterior un formular referitor la experienţa profesională în domeniu, pus la dispoziţie de organizatori.</w:t>
      </w:r>
    </w:p>
    <w:p w:rsidR="00DD7B3D" w:rsidRDefault="00DD7B3D" w:rsidP="002067C4">
      <w:pPr>
        <w:pStyle w:val="Titlu1"/>
        <w:spacing w:line="276" w:lineRule="auto"/>
        <w:rPr>
          <w:b w:val="0"/>
          <w:bCs w:val="0"/>
          <w:caps w:val="0"/>
          <w:sz w:val="22"/>
          <w:szCs w:val="22"/>
          <w:u w:val="none"/>
        </w:rPr>
      </w:pPr>
      <w:r w:rsidRPr="00DD7B3D">
        <w:rPr>
          <w:b w:val="0"/>
          <w:bCs w:val="0"/>
          <w:caps w:val="0"/>
          <w:sz w:val="22"/>
          <w:szCs w:val="22"/>
          <w:u w:val="none"/>
        </w:rPr>
        <w:t>INM va alcătu</w:t>
      </w:r>
      <w:r>
        <w:rPr>
          <w:b w:val="0"/>
          <w:bCs w:val="0"/>
          <w:caps w:val="0"/>
          <w:sz w:val="22"/>
          <w:szCs w:val="22"/>
          <w:u w:val="none"/>
        </w:rPr>
        <w:t>i şi o listă de rezervă (maxim 3</w:t>
      </w:r>
      <w:r w:rsidRPr="00DD7B3D">
        <w:rPr>
          <w:b w:val="0"/>
          <w:bCs w:val="0"/>
          <w:caps w:val="0"/>
          <w:sz w:val="22"/>
          <w:szCs w:val="22"/>
          <w:u w:val="none"/>
        </w:rPr>
        <w:t xml:space="preserve"> persoane), la care se va apela în situaţia renunţării magistratului</w:t>
      </w:r>
      <w:r>
        <w:rPr>
          <w:b w:val="0"/>
          <w:bCs w:val="0"/>
          <w:caps w:val="0"/>
          <w:sz w:val="22"/>
          <w:szCs w:val="22"/>
          <w:u w:val="none"/>
        </w:rPr>
        <w:t xml:space="preserve"> selectat</w:t>
      </w:r>
      <w:r w:rsidRPr="00DD7B3D">
        <w:rPr>
          <w:b w:val="0"/>
          <w:bCs w:val="0"/>
          <w:caps w:val="0"/>
          <w:sz w:val="22"/>
          <w:szCs w:val="22"/>
          <w:u w:val="none"/>
        </w:rPr>
        <w:t xml:space="preserve">, precum şi în situaţia în care România va primi mai multe locuri ca urmare a renunţărilor din partea altor state. </w:t>
      </w:r>
    </w:p>
    <w:p w:rsidR="00B11378" w:rsidRPr="00C32279" w:rsidRDefault="00B11378" w:rsidP="007C0F08">
      <w:pPr>
        <w:pStyle w:val="Titlu1"/>
        <w:rPr>
          <w:sz w:val="22"/>
          <w:szCs w:val="22"/>
        </w:rPr>
      </w:pPr>
      <w:r w:rsidRPr="00C32279">
        <w:rPr>
          <w:sz w:val="22"/>
          <w:szCs w:val="22"/>
        </w:rPr>
        <w:t>DOCUMENTE NECESARE PENTRU ÎNSCRIERE</w:t>
      </w:r>
    </w:p>
    <w:p w:rsidR="00EE48B5" w:rsidRPr="00CA4BE1" w:rsidRDefault="00EE48B5" w:rsidP="00CA4BE1">
      <w:pPr>
        <w:pStyle w:val="Stil1"/>
        <w:rPr>
          <w:sz w:val="22"/>
          <w:szCs w:val="22"/>
          <w:lang w:val="ro-RO"/>
        </w:rPr>
      </w:pPr>
      <w:r>
        <w:rPr>
          <w:b/>
          <w:sz w:val="22"/>
          <w:szCs w:val="22"/>
          <w:lang w:val="ro-RO"/>
        </w:rPr>
        <w:t>CV</w:t>
      </w:r>
      <w:r w:rsidRPr="00EE48B5">
        <w:rPr>
          <w:b/>
          <w:sz w:val="22"/>
          <w:szCs w:val="22"/>
          <w:lang w:val="ro-RO"/>
        </w:rPr>
        <w:t xml:space="preserve"> în format Europass, </w:t>
      </w:r>
      <w:r w:rsidRPr="00CA4BE1">
        <w:rPr>
          <w:sz w:val="22"/>
          <w:szCs w:val="22"/>
          <w:lang w:val="ro-RO"/>
        </w:rPr>
        <w:t>întocmit în limba în care se desfășoară activitatea de formare din cadrul CEPOL;</w:t>
      </w:r>
    </w:p>
    <w:p w:rsidR="00EE48B5" w:rsidRPr="00581AAB" w:rsidRDefault="00EE48B5" w:rsidP="00581AAB">
      <w:pPr>
        <w:pStyle w:val="Stil1"/>
        <w:rPr>
          <w:b/>
          <w:sz w:val="22"/>
          <w:szCs w:val="22"/>
          <w:lang w:val="ro-RO"/>
        </w:rPr>
      </w:pPr>
      <w:r>
        <w:rPr>
          <w:b/>
          <w:sz w:val="22"/>
          <w:szCs w:val="22"/>
          <w:lang w:val="ro-RO"/>
        </w:rPr>
        <w:t>C</w:t>
      </w:r>
      <w:r w:rsidRPr="00EE48B5">
        <w:rPr>
          <w:b/>
          <w:sz w:val="22"/>
          <w:szCs w:val="22"/>
          <w:lang w:val="ro-RO"/>
        </w:rPr>
        <w:t>aracterizare de la ultimul loc de muncă întocmită de șeful nemijlocit,</w:t>
      </w:r>
      <w:r w:rsidRPr="00CA4BE1">
        <w:rPr>
          <w:sz w:val="22"/>
          <w:szCs w:val="22"/>
          <w:lang w:val="ro-RO"/>
        </w:rPr>
        <w:t xml:space="preserve"> din care să rezulte îndeplinirea cumulativă a condițiilor de participare menționate la art. 12</w:t>
      </w:r>
      <w:r w:rsidR="00581AAB">
        <w:rPr>
          <w:sz w:val="22"/>
          <w:szCs w:val="22"/>
          <w:lang w:val="ro-RO"/>
        </w:rPr>
        <w:t xml:space="preserve"> din Hotărârea Guvernului nr. 929</w:t>
      </w:r>
      <w:r w:rsidR="00581AAB">
        <w:rPr>
          <w:sz w:val="22"/>
          <w:szCs w:val="22"/>
        </w:rPr>
        <w:t>/2016</w:t>
      </w:r>
      <w:r w:rsidRPr="00581AAB">
        <w:rPr>
          <w:sz w:val="22"/>
          <w:szCs w:val="22"/>
          <w:lang w:val="ro-RO"/>
        </w:rPr>
        <w:t>, precum și posibilitățile de valorificare a experienței și a cunoștințelor dobândite în a</w:t>
      </w:r>
      <w:r w:rsidR="00C661D6" w:rsidRPr="00581AAB">
        <w:rPr>
          <w:sz w:val="22"/>
          <w:szCs w:val="22"/>
          <w:lang w:val="ro-RO"/>
        </w:rPr>
        <w:t xml:space="preserve">ctivitatea profesională curentă, </w:t>
      </w:r>
      <w:r w:rsidR="00C661D6" w:rsidRPr="00581AAB">
        <w:rPr>
          <w:b/>
          <w:sz w:val="22"/>
          <w:szCs w:val="22"/>
          <w:lang w:val="ro-RO"/>
        </w:rPr>
        <w:t>în limba română</w:t>
      </w:r>
      <w:r w:rsidR="00C661D6" w:rsidRPr="00581AAB">
        <w:rPr>
          <w:sz w:val="22"/>
          <w:szCs w:val="22"/>
        </w:rPr>
        <w:t>;</w:t>
      </w:r>
    </w:p>
    <w:p w:rsidR="00EE48B5" w:rsidRPr="00CA4BE1" w:rsidRDefault="00EE48B5" w:rsidP="00CA4BE1">
      <w:pPr>
        <w:pStyle w:val="Stil1"/>
        <w:rPr>
          <w:sz w:val="22"/>
          <w:szCs w:val="22"/>
          <w:lang w:val="ro-RO"/>
        </w:rPr>
      </w:pPr>
      <w:r>
        <w:rPr>
          <w:b/>
          <w:sz w:val="22"/>
          <w:szCs w:val="22"/>
          <w:lang w:val="ro-RO"/>
        </w:rPr>
        <w:t>U</w:t>
      </w:r>
      <w:r w:rsidRPr="00EE48B5">
        <w:rPr>
          <w:b/>
          <w:sz w:val="22"/>
          <w:szCs w:val="22"/>
          <w:lang w:val="ro-RO"/>
        </w:rPr>
        <w:t xml:space="preserve">n document care să ateste cunoașterea limbii străine </w:t>
      </w:r>
      <w:r w:rsidRPr="00CA4BE1">
        <w:rPr>
          <w:sz w:val="22"/>
          <w:szCs w:val="22"/>
          <w:lang w:val="ro-RO"/>
        </w:rPr>
        <w:t>în care se desfășoară activitatea de formare de referință - nivel minim B1, potrivit Cadrului european comun de referință pentru limbi s</w:t>
      </w:r>
      <w:r w:rsidR="00CA4BE1">
        <w:rPr>
          <w:sz w:val="22"/>
          <w:szCs w:val="22"/>
          <w:lang w:val="ro-RO"/>
        </w:rPr>
        <w:t>trăine;</w:t>
      </w:r>
    </w:p>
    <w:p w:rsidR="00EE48B5" w:rsidRPr="00CA4BE1" w:rsidRDefault="00EE48B5" w:rsidP="00CA4BE1">
      <w:pPr>
        <w:pStyle w:val="Stil1"/>
        <w:rPr>
          <w:b/>
          <w:sz w:val="22"/>
          <w:szCs w:val="22"/>
          <w:lang w:val="ro-RO"/>
        </w:rPr>
      </w:pPr>
      <w:r>
        <w:rPr>
          <w:b/>
          <w:sz w:val="22"/>
          <w:szCs w:val="22"/>
          <w:lang w:val="ro-RO"/>
        </w:rPr>
        <w:t>S</w:t>
      </w:r>
      <w:r w:rsidRPr="00EE48B5">
        <w:rPr>
          <w:b/>
          <w:sz w:val="22"/>
          <w:szCs w:val="22"/>
          <w:lang w:val="ro-RO"/>
        </w:rPr>
        <w:t xml:space="preserve">crisoare de intenție </w:t>
      </w:r>
      <w:r w:rsidRPr="00EE48B5">
        <w:rPr>
          <w:sz w:val="22"/>
          <w:szCs w:val="22"/>
          <w:lang w:val="ro-RO"/>
        </w:rPr>
        <w:t>în vederea aplicării la activitatea de formare de referință, întocmită în</w:t>
      </w:r>
      <w:r w:rsidR="00C661D6">
        <w:rPr>
          <w:b/>
          <w:sz w:val="22"/>
          <w:szCs w:val="22"/>
          <w:lang w:val="ro-RO"/>
        </w:rPr>
        <w:t xml:space="preserve"> limba română;</w:t>
      </w:r>
    </w:p>
    <w:p w:rsidR="00EE48B5" w:rsidRPr="00CA4BE1" w:rsidRDefault="00EE48B5" w:rsidP="00CA4BE1">
      <w:pPr>
        <w:pStyle w:val="Stil1"/>
        <w:rPr>
          <w:rFonts w:cs="Times New Roman"/>
          <w:sz w:val="22"/>
          <w:szCs w:val="22"/>
          <w:lang w:val="ro-RO"/>
        </w:rPr>
      </w:pPr>
      <w:r>
        <w:rPr>
          <w:b/>
          <w:sz w:val="22"/>
          <w:szCs w:val="22"/>
          <w:lang w:val="ro-RO"/>
        </w:rPr>
        <w:lastRenderedPageBreak/>
        <w:t>D</w:t>
      </w:r>
      <w:r w:rsidRPr="00EE48B5">
        <w:rPr>
          <w:b/>
          <w:sz w:val="22"/>
          <w:szCs w:val="22"/>
          <w:lang w:val="ro-RO"/>
        </w:rPr>
        <w:t xml:space="preserve">eclarație pe propria răspundere </w:t>
      </w:r>
      <w:r w:rsidRPr="00EE48B5">
        <w:rPr>
          <w:sz w:val="22"/>
          <w:szCs w:val="22"/>
          <w:lang w:val="ro-RO"/>
        </w:rPr>
        <w:t>prin care își asumă că va respecta prevederile actelor normative și regulamentelor în vigoare referitoare la păstrarea se</w:t>
      </w:r>
      <w:r w:rsidR="00C661D6">
        <w:rPr>
          <w:sz w:val="22"/>
          <w:szCs w:val="22"/>
          <w:lang w:val="ro-RO"/>
        </w:rPr>
        <w:t xml:space="preserve">cretului de stat și de serviciu, </w:t>
      </w:r>
      <w:r w:rsidR="00C661D6" w:rsidRPr="007E72E9">
        <w:rPr>
          <w:b/>
          <w:sz w:val="22"/>
          <w:szCs w:val="22"/>
          <w:lang w:val="ro-RO"/>
        </w:rPr>
        <w:t>în limba română</w:t>
      </w:r>
      <w:r w:rsidR="00C661D6">
        <w:rPr>
          <w:sz w:val="22"/>
          <w:szCs w:val="22"/>
        </w:rPr>
        <w:t>;</w:t>
      </w:r>
    </w:p>
    <w:p w:rsidR="00D555F1" w:rsidRPr="00D555F1" w:rsidRDefault="00D555F1" w:rsidP="00EE48B5">
      <w:pPr>
        <w:pStyle w:val="Stil1"/>
        <w:rPr>
          <w:rFonts w:cs="Times New Roman"/>
          <w:sz w:val="22"/>
          <w:szCs w:val="22"/>
          <w:lang w:val="ro-RO"/>
        </w:rPr>
      </w:pPr>
      <w:r w:rsidRPr="00D555F1">
        <w:rPr>
          <w:b/>
          <w:bCs/>
          <w:sz w:val="22"/>
          <w:szCs w:val="22"/>
          <w:lang w:val="ro-RO" w:eastAsia="ro-RO"/>
        </w:rPr>
        <w:t>avizul</w:t>
      </w:r>
      <w:r w:rsidRPr="00D555F1">
        <w:rPr>
          <w:bCs/>
          <w:sz w:val="22"/>
          <w:szCs w:val="22"/>
          <w:lang w:val="ro-RO" w:eastAsia="ro-RO"/>
        </w:rPr>
        <w:t xml:space="preserve"> colegiului de conducere al instanţei/parchetului, iar în caz de urgenţă, </w:t>
      </w:r>
      <w:r w:rsidRPr="00D555F1">
        <w:rPr>
          <w:b/>
          <w:bCs/>
          <w:sz w:val="22"/>
          <w:szCs w:val="22"/>
          <w:lang w:val="ro-RO" w:eastAsia="ro-RO"/>
        </w:rPr>
        <w:t>avizul</w:t>
      </w:r>
      <w:r w:rsidRPr="00D555F1">
        <w:rPr>
          <w:bCs/>
          <w:sz w:val="22"/>
          <w:szCs w:val="22"/>
          <w:lang w:val="ro-RO" w:eastAsia="ro-RO"/>
        </w:rPr>
        <w:t xml:space="preserve"> preşedintelui secţiei/procurorului șef secție în care judecătorul/procurorul îşi desfăşoară activitatea sau, dacă nu există secţii, </w:t>
      </w:r>
      <w:r w:rsidRPr="00D555F1">
        <w:rPr>
          <w:b/>
          <w:bCs/>
          <w:sz w:val="22"/>
          <w:szCs w:val="22"/>
          <w:lang w:val="ro-RO" w:eastAsia="ro-RO"/>
        </w:rPr>
        <w:t xml:space="preserve">avizul </w:t>
      </w:r>
      <w:r w:rsidRPr="00D555F1">
        <w:rPr>
          <w:bCs/>
          <w:sz w:val="22"/>
          <w:szCs w:val="22"/>
          <w:lang w:val="ro-RO" w:eastAsia="ro-RO"/>
        </w:rPr>
        <w:t>conducătorului instanţei/parchetului (potrivit art. 6 din Regulamentul privind drepturile şi obligaţiile persoanelor trimise în misiune temporară în străinătate de către Consiliului Superior al Magistraturii, Inspecţia Judiciară, Institutul Naţional al Magistraturii şi Şcoala Naţională de Grefieri, precum şi pentru stabilirea procedurii de aprobare a acestor misiuni, aprobat p</w:t>
      </w:r>
      <w:r w:rsidR="00C661D6">
        <w:rPr>
          <w:bCs/>
          <w:sz w:val="22"/>
          <w:szCs w:val="22"/>
          <w:lang w:val="ro-RO" w:eastAsia="ro-RO"/>
        </w:rPr>
        <w:t>rin hotărârea Plenului CSM nr. 1296/14.12.2017</w:t>
      </w:r>
      <w:r w:rsidRPr="00D555F1">
        <w:rPr>
          <w:bCs/>
          <w:sz w:val="22"/>
          <w:szCs w:val="22"/>
          <w:lang w:val="ro-RO" w:eastAsia="ro-RO"/>
        </w:rPr>
        <w:t>).</w:t>
      </w:r>
    </w:p>
    <w:p w:rsidR="009545A2" w:rsidRPr="00C32279" w:rsidRDefault="006C5564" w:rsidP="007C0F08">
      <w:pPr>
        <w:pStyle w:val="Stil1"/>
        <w:numPr>
          <w:ilvl w:val="0"/>
          <w:numId w:val="0"/>
        </w:numPr>
        <w:rPr>
          <w:sz w:val="22"/>
          <w:szCs w:val="22"/>
          <w:lang w:val="ro-RO"/>
        </w:rPr>
      </w:pPr>
      <w:r>
        <w:rPr>
          <w:sz w:val="22"/>
          <w:szCs w:val="22"/>
          <w:lang w:val="ro-RO"/>
        </w:rPr>
        <w:t xml:space="preserve">Dosarele </w:t>
      </w:r>
      <w:r w:rsidR="009545A2">
        <w:rPr>
          <w:sz w:val="22"/>
          <w:szCs w:val="22"/>
          <w:lang w:val="ro-RO"/>
        </w:rPr>
        <w:t>de candidatură</w:t>
      </w:r>
      <w:r>
        <w:rPr>
          <w:sz w:val="22"/>
          <w:szCs w:val="22"/>
          <w:lang w:val="ro-RO"/>
        </w:rPr>
        <w:t xml:space="preserve"> incomplete (de ex. aviz de participare transmis tardiv sau pentru alt</w:t>
      </w:r>
      <w:r w:rsidR="009545A2">
        <w:rPr>
          <w:sz w:val="22"/>
          <w:szCs w:val="22"/>
          <w:lang w:val="ro-RO"/>
        </w:rPr>
        <w:t>ă</w:t>
      </w:r>
      <w:r>
        <w:rPr>
          <w:sz w:val="22"/>
          <w:szCs w:val="22"/>
          <w:lang w:val="ro-RO"/>
        </w:rPr>
        <w:t xml:space="preserve"> activitate d</w:t>
      </w:r>
      <w:r w:rsidR="009545A2">
        <w:rPr>
          <w:sz w:val="22"/>
          <w:szCs w:val="22"/>
          <w:lang w:val="ro-RO"/>
        </w:rPr>
        <w:t>e</w:t>
      </w:r>
      <w:r>
        <w:rPr>
          <w:sz w:val="22"/>
          <w:szCs w:val="22"/>
          <w:lang w:val="ro-RO"/>
        </w:rPr>
        <w:t>c</w:t>
      </w:r>
      <w:r w:rsidR="009545A2">
        <w:rPr>
          <w:sz w:val="22"/>
          <w:szCs w:val="22"/>
          <w:lang w:val="ro-RO"/>
        </w:rPr>
        <w:t>ât cea care face obiectul selecţ</w:t>
      </w:r>
      <w:r>
        <w:rPr>
          <w:sz w:val="22"/>
          <w:szCs w:val="22"/>
          <w:lang w:val="ro-RO"/>
        </w:rPr>
        <w:t>iei etc.) nu vor fi incluse în proce</w:t>
      </w:r>
      <w:r w:rsidR="009545A2">
        <w:rPr>
          <w:sz w:val="22"/>
          <w:szCs w:val="22"/>
          <w:lang w:val="ro-RO"/>
        </w:rPr>
        <w:t>dura</w:t>
      </w:r>
      <w:r>
        <w:rPr>
          <w:sz w:val="22"/>
          <w:szCs w:val="22"/>
          <w:lang w:val="ro-RO"/>
        </w:rPr>
        <w:t xml:space="preserve"> de selecţie.</w:t>
      </w:r>
    </w:p>
    <w:p w:rsidR="0090199D" w:rsidRPr="009545A2" w:rsidRDefault="00B11378" w:rsidP="009545A2">
      <w:pPr>
        <w:rPr>
          <w:b/>
          <w:bCs/>
          <w:sz w:val="22"/>
          <w:szCs w:val="22"/>
          <w:lang w:val="it-IT"/>
        </w:rPr>
      </w:pPr>
      <w:r w:rsidRPr="00C32279">
        <w:rPr>
          <w:b/>
          <w:bCs/>
          <w:sz w:val="22"/>
          <w:szCs w:val="22"/>
          <w:lang w:val="it-IT"/>
        </w:rPr>
        <w:t xml:space="preserve">Documentele solicitate vor fi transmise </w:t>
      </w:r>
      <w:r w:rsidR="00DD7B3D">
        <w:rPr>
          <w:b/>
          <w:bCs/>
          <w:sz w:val="22"/>
          <w:szCs w:val="22"/>
          <w:u w:val="single"/>
          <w:lang w:val="it-IT"/>
        </w:rPr>
        <w:t xml:space="preserve">exclusiv </w:t>
      </w:r>
      <w:r w:rsidRPr="00C32279">
        <w:rPr>
          <w:b/>
          <w:bCs/>
          <w:sz w:val="22"/>
          <w:szCs w:val="22"/>
          <w:u w:val="single"/>
          <w:lang w:val="it-IT"/>
        </w:rPr>
        <w:t>în format electronic</w:t>
      </w:r>
      <w:r w:rsidRPr="00C32279">
        <w:rPr>
          <w:b/>
          <w:bCs/>
          <w:sz w:val="22"/>
          <w:szCs w:val="22"/>
          <w:lang w:val="it-IT"/>
        </w:rPr>
        <w:t xml:space="preserve"> la adresa de e-mail </w:t>
      </w:r>
      <w:hyperlink r:id="rId10" w:history="1">
        <w:r w:rsidR="00322915" w:rsidRPr="006B1BF5">
          <w:rPr>
            <w:rStyle w:val="Hyperlink"/>
            <w:sz w:val="22"/>
            <w:szCs w:val="22"/>
            <w:lang w:val="fr-FR"/>
          </w:rPr>
          <w:t>tudor.grigoroaia@inm-lex.ro</w:t>
        </w:r>
      </w:hyperlink>
      <w:r w:rsidR="00AD701F" w:rsidRPr="00C32279">
        <w:rPr>
          <w:sz w:val="22"/>
          <w:szCs w:val="22"/>
          <w:lang w:val="fr-FR"/>
        </w:rPr>
        <w:t>,</w:t>
      </w:r>
      <w:r w:rsidRPr="00C32279">
        <w:rPr>
          <w:sz w:val="22"/>
          <w:szCs w:val="22"/>
          <w:lang w:val="fr-FR"/>
        </w:rPr>
        <w:t xml:space="preserve"> </w:t>
      </w:r>
      <w:r w:rsidR="00AD701F" w:rsidRPr="00C32279">
        <w:rPr>
          <w:b/>
          <w:bCs/>
          <w:sz w:val="22"/>
          <w:szCs w:val="22"/>
          <w:lang w:val="fr-FR"/>
        </w:rPr>
        <w:t xml:space="preserve">în atenția </w:t>
      </w:r>
      <w:r w:rsidR="00322915">
        <w:rPr>
          <w:b/>
          <w:bCs/>
          <w:sz w:val="22"/>
          <w:szCs w:val="22"/>
          <w:lang w:val="fr-FR"/>
        </w:rPr>
        <w:t>domnului Tudor GRIGOROAIA</w:t>
      </w:r>
      <w:r w:rsidR="00AD701F" w:rsidRPr="00C32279">
        <w:rPr>
          <w:b/>
          <w:bCs/>
          <w:sz w:val="22"/>
          <w:szCs w:val="22"/>
          <w:lang w:val="fr-FR"/>
        </w:rPr>
        <w:t>.</w:t>
      </w:r>
      <w:r w:rsidRPr="00C32279">
        <w:rPr>
          <w:b/>
          <w:bCs/>
          <w:sz w:val="22"/>
          <w:szCs w:val="22"/>
          <w:u w:val="single"/>
          <w:lang w:val="it-IT"/>
        </w:rPr>
        <w:t xml:space="preserve"> </w:t>
      </w:r>
    </w:p>
    <w:p w:rsidR="00B11378" w:rsidRPr="00C32279" w:rsidRDefault="00B11378" w:rsidP="007C0F08">
      <w:pPr>
        <w:pStyle w:val="Titlu1"/>
        <w:rPr>
          <w:sz w:val="22"/>
          <w:szCs w:val="22"/>
        </w:rPr>
      </w:pPr>
      <w:r w:rsidRPr="00C32279">
        <w:rPr>
          <w:sz w:val="22"/>
          <w:szCs w:val="22"/>
        </w:rPr>
        <w:t>Termen înscriere</w:t>
      </w:r>
    </w:p>
    <w:p w:rsidR="00B11378" w:rsidRPr="00C32279" w:rsidRDefault="0030586F" w:rsidP="007C0F08">
      <w:pPr>
        <w:rPr>
          <w:b/>
          <w:bCs/>
          <w:sz w:val="22"/>
          <w:szCs w:val="22"/>
          <w:u w:val="single"/>
          <w:lang w:val="ro-RO"/>
        </w:rPr>
      </w:pPr>
      <w:r w:rsidRPr="0030586F">
        <w:rPr>
          <w:b/>
          <w:bCs/>
          <w:sz w:val="22"/>
          <w:szCs w:val="22"/>
          <w:lang w:val="ro-RO"/>
        </w:rPr>
        <w:t>Perioada de înscriere este deschisă până la</w:t>
      </w:r>
      <w:r w:rsidR="00D555F1">
        <w:rPr>
          <w:b/>
          <w:bCs/>
          <w:sz w:val="22"/>
          <w:szCs w:val="22"/>
          <w:u w:val="single"/>
          <w:lang w:val="ro-RO"/>
        </w:rPr>
        <w:t xml:space="preserve"> </w:t>
      </w:r>
      <w:r w:rsidR="00C73470">
        <w:rPr>
          <w:b/>
          <w:bCs/>
          <w:sz w:val="22"/>
          <w:szCs w:val="22"/>
          <w:u w:val="single"/>
          <w:lang w:val="ro-RO"/>
        </w:rPr>
        <w:t>6 martie</w:t>
      </w:r>
      <w:r w:rsidR="00EE48B5">
        <w:rPr>
          <w:b/>
          <w:bCs/>
          <w:sz w:val="22"/>
          <w:szCs w:val="22"/>
          <w:u w:val="single"/>
          <w:lang w:val="ro-RO"/>
        </w:rPr>
        <w:t xml:space="preserve"> 2019</w:t>
      </w:r>
      <w:r>
        <w:rPr>
          <w:b/>
          <w:bCs/>
          <w:sz w:val="22"/>
          <w:szCs w:val="22"/>
          <w:u w:val="single"/>
          <w:lang w:val="ro-RO"/>
        </w:rPr>
        <w:t>.</w:t>
      </w:r>
    </w:p>
    <w:p w:rsidR="002067C4" w:rsidRPr="00E80E9B" w:rsidRDefault="002067C4" w:rsidP="00E80E9B">
      <w:pPr>
        <w:rPr>
          <w:lang w:val="ro-RO"/>
        </w:rPr>
      </w:pPr>
    </w:p>
    <w:p w:rsidR="00B11378" w:rsidRPr="00C32279" w:rsidRDefault="00B11378" w:rsidP="007C0F08">
      <w:pPr>
        <w:pStyle w:val="Titlu1"/>
        <w:rPr>
          <w:sz w:val="22"/>
          <w:szCs w:val="22"/>
        </w:rPr>
      </w:pPr>
      <w:r w:rsidRPr="00C32279">
        <w:rPr>
          <w:sz w:val="22"/>
          <w:szCs w:val="22"/>
        </w:rPr>
        <w:t>Criterii de selecţie</w:t>
      </w:r>
    </w:p>
    <w:p w:rsidR="00D555F1" w:rsidRPr="00D555F1" w:rsidRDefault="001976BD" w:rsidP="00D555F1">
      <w:pPr>
        <w:rPr>
          <w:sz w:val="22"/>
          <w:szCs w:val="22"/>
          <w:lang w:val="ro-RO"/>
        </w:rPr>
      </w:pPr>
      <w:r w:rsidRPr="001976BD">
        <w:rPr>
          <w:sz w:val="22"/>
          <w:szCs w:val="22"/>
          <w:lang w:val="ro-RO"/>
        </w:rPr>
        <w:t>INM va verifica respectarea criteriilor şi a condiţiilor de înscriere, în confor</w:t>
      </w:r>
      <w:r>
        <w:rPr>
          <w:sz w:val="22"/>
          <w:szCs w:val="22"/>
          <w:lang w:val="ro-RO"/>
        </w:rPr>
        <w:t>mitate cu precizările CEPOL şi</w:t>
      </w:r>
      <w:r w:rsidRPr="001976BD">
        <w:rPr>
          <w:sz w:val="22"/>
          <w:szCs w:val="22"/>
          <w:lang w:val="ro-RO"/>
        </w:rPr>
        <w:t xml:space="preserve"> </w:t>
      </w:r>
      <w:r w:rsidR="00D555F1" w:rsidRPr="00D555F1">
        <w:rPr>
          <w:sz w:val="22"/>
          <w:szCs w:val="22"/>
          <w:lang w:val="ro-RO"/>
        </w:rPr>
        <w:t>va efectua selecţia participanților în funcţie de următoarele criterii:</w:t>
      </w:r>
    </w:p>
    <w:p w:rsidR="00D555F1" w:rsidRPr="00D555F1" w:rsidRDefault="00D555F1" w:rsidP="00D555F1">
      <w:pPr>
        <w:rPr>
          <w:sz w:val="22"/>
          <w:szCs w:val="22"/>
          <w:lang w:val="ro-RO"/>
        </w:rPr>
      </w:pPr>
    </w:p>
    <w:p w:rsidR="00D555F1" w:rsidRPr="00D555F1" w:rsidRDefault="00D555F1" w:rsidP="005E1F50">
      <w:pPr>
        <w:pStyle w:val="Stil1"/>
        <w:numPr>
          <w:ilvl w:val="0"/>
          <w:numId w:val="5"/>
        </w:numPr>
        <w:spacing w:line="360" w:lineRule="auto"/>
        <w:rPr>
          <w:sz w:val="22"/>
          <w:szCs w:val="22"/>
          <w:lang w:val="ro-RO"/>
        </w:rPr>
      </w:pPr>
      <w:r w:rsidRPr="00D555F1">
        <w:rPr>
          <w:sz w:val="22"/>
          <w:szCs w:val="22"/>
          <w:lang w:val="ro-RO"/>
        </w:rPr>
        <w:t>relevanţa programului pentru activitatea profesională a magistratului candidat/specializarea cerută pentru curs;</w:t>
      </w:r>
    </w:p>
    <w:p w:rsidR="00D555F1" w:rsidRPr="00D555F1" w:rsidRDefault="00D555F1" w:rsidP="005E1F50">
      <w:pPr>
        <w:pStyle w:val="Stil1"/>
        <w:numPr>
          <w:ilvl w:val="0"/>
          <w:numId w:val="5"/>
        </w:numPr>
        <w:spacing w:line="360" w:lineRule="auto"/>
        <w:rPr>
          <w:sz w:val="22"/>
          <w:szCs w:val="22"/>
          <w:lang w:val="ro-RO"/>
        </w:rPr>
      </w:pPr>
      <w:r w:rsidRPr="00D555F1">
        <w:rPr>
          <w:sz w:val="22"/>
          <w:szCs w:val="22"/>
          <w:lang w:val="ro-RO"/>
        </w:rPr>
        <w:t>neparticiparea recentă la forme de pregătire internaţională;</w:t>
      </w:r>
    </w:p>
    <w:p w:rsidR="00D555F1" w:rsidRPr="001976BD" w:rsidRDefault="00D555F1" w:rsidP="001976BD">
      <w:pPr>
        <w:pStyle w:val="Stil1"/>
        <w:numPr>
          <w:ilvl w:val="0"/>
          <w:numId w:val="5"/>
        </w:numPr>
        <w:spacing w:line="360" w:lineRule="auto"/>
        <w:rPr>
          <w:sz w:val="22"/>
          <w:szCs w:val="22"/>
          <w:lang w:val="ro-RO"/>
        </w:rPr>
      </w:pPr>
      <w:r w:rsidRPr="00D555F1">
        <w:rPr>
          <w:sz w:val="22"/>
          <w:szCs w:val="22"/>
          <w:lang w:val="ro-RO"/>
        </w:rPr>
        <w:t>posibilitatea şi disponibilitatea magistratului de a disemina informaţiile la care va avea acces prin participarea la programul de pregătire.</w:t>
      </w:r>
    </w:p>
    <w:p w:rsidR="00D555F1" w:rsidRPr="00D555F1" w:rsidRDefault="00D555F1" w:rsidP="002067C4">
      <w:pPr>
        <w:pStyle w:val="Stil1"/>
        <w:numPr>
          <w:ilvl w:val="0"/>
          <w:numId w:val="0"/>
        </w:numPr>
        <w:tabs>
          <w:tab w:val="left" w:pos="720"/>
        </w:tabs>
        <w:spacing w:line="276" w:lineRule="auto"/>
        <w:rPr>
          <w:i/>
          <w:sz w:val="22"/>
          <w:szCs w:val="22"/>
          <w:lang w:val="ro-RO"/>
        </w:rPr>
      </w:pPr>
      <w:r w:rsidRPr="00D555F1">
        <w:rPr>
          <w:i/>
          <w:sz w:val="22"/>
          <w:szCs w:val="22"/>
          <w:lang w:val="ro-RO"/>
        </w:rPr>
        <w:t>Fiecare criteriu de selecţie va fi analizat corelativ cu condiţia cunoaşterii temeinice a limbii străine în care se defăşoară programul de pregătire, atestată, în principal, prin documente oficiale depuse de candidat.</w:t>
      </w:r>
    </w:p>
    <w:p w:rsidR="00D555F1" w:rsidRDefault="00D555F1" w:rsidP="002067C4">
      <w:pPr>
        <w:pStyle w:val="Stil1"/>
        <w:numPr>
          <w:ilvl w:val="0"/>
          <w:numId w:val="0"/>
        </w:numPr>
        <w:tabs>
          <w:tab w:val="left" w:pos="708"/>
        </w:tabs>
        <w:spacing w:line="276" w:lineRule="auto"/>
        <w:rPr>
          <w:i/>
          <w:iCs/>
          <w:sz w:val="22"/>
          <w:szCs w:val="22"/>
        </w:rPr>
      </w:pPr>
      <w:r w:rsidRPr="00D555F1">
        <w:rPr>
          <w:i/>
          <w:iCs/>
          <w:sz w:val="22"/>
          <w:szCs w:val="22"/>
        </w:rPr>
        <w:t>În măsura în care criteriile sus-menționate nu vor fi suficiente pentru departajarea candidaților, la stabilirea listei finale urmează a fi acordată prioritate candidaților care își desfășoară activitatea la instanțe/unități de parchet mai înalte în grad și /sau cu vechime mai mare în profesie.</w:t>
      </w:r>
    </w:p>
    <w:p w:rsidR="00CA4BE1" w:rsidRPr="00CA4BE1" w:rsidRDefault="00CA4BE1" w:rsidP="00CA4BE1">
      <w:pPr>
        <w:pStyle w:val="Stil1"/>
        <w:numPr>
          <w:ilvl w:val="0"/>
          <w:numId w:val="0"/>
        </w:numPr>
        <w:rPr>
          <w:b/>
          <w:iCs/>
          <w:sz w:val="22"/>
          <w:szCs w:val="22"/>
          <w:lang w:val="ro-RO"/>
        </w:rPr>
      </w:pPr>
      <w:r w:rsidRPr="0049001C">
        <w:rPr>
          <w:b/>
          <w:iCs/>
          <w:sz w:val="22"/>
          <w:szCs w:val="22"/>
          <w:lang w:val="ro-RO"/>
        </w:rPr>
        <w:t>CEPOL va avea insă libertatea de a selecţiona din lista propusă de INM, acei candidaţi care corespund obiectivelor şi modului în care programul de schimb va fi conceput.</w:t>
      </w:r>
    </w:p>
    <w:p w:rsidR="00B11378" w:rsidRPr="00C32279" w:rsidRDefault="00D555F1" w:rsidP="002067C4">
      <w:pPr>
        <w:pStyle w:val="Titlu1"/>
        <w:spacing w:line="276" w:lineRule="auto"/>
        <w:rPr>
          <w:sz w:val="22"/>
          <w:szCs w:val="22"/>
        </w:rPr>
      </w:pPr>
      <w:r w:rsidRPr="00C32279">
        <w:rPr>
          <w:sz w:val="22"/>
          <w:szCs w:val="22"/>
        </w:rPr>
        <w:t xml:space="preserve"> </w:t>
      </w:r>
      <w:r w:rsidR="00B11378" w:rsidRPr="00C32279">
        <w:rPr>
          <w:sz w:val="22"/>
          <w:szCs w:val="22"/>
        </w:rPr>
        <w:t>Persoana de contact</w:t>
      </w:r>
    </w:p>
    <w:p w:rsidR="00B11378" w:rsidRPr="00C73470" w:rsidRDefault="00B11378" w:rsidP="00C73470">
      <w:pPr>
        <w:spacing w:line="276" w:lineRule="auto"/>
        <w:rPr>
          <w:b/>
          <w:bCs/>
          <w:sz w:val="22"/>
          <w:szCs w:val="22"/>
          <w:lang w:val="fr-FR"/>
        </w:rPr>
      </w:pPr>
      <w:r w:rsidRPr="00C32279">
        <w:rPr>
          <w:sz w:val="22"/>
          <w:szCs w:val="22"/>
          <w:lang w:val="pt-BR"/>
        </w:rPr>
        <w:t>Persoana de cont</w:t>
      </w:r>
      <w:r w:rsidR="00AD701F" w:rsidRPr="00C32279">
        <w:rPr>
          <w:sz w:val="22"/>
          <w:szCs w:val="22"/>
          <w:lang w:val="pt-BR"/>
        </w:rPr>
        <w:t xml:space="preserve">act pentru acest program este </w:t>
      </w:r>
      <w:r w:rsidR="00322915">
        <w:rPr>
          <w:sz w:val="22"/>
          <w:szCs w:val="22"/>
          <w:lang w:val="pt-BR"/>
        </w:rPr>
        <w:t>domnul Tudor GRIGOROAIA</w:t>
      </w:r>
      <w:r w:rsidRPr="00C32279">
        <w:rPr>
          <w:sz w:val="22"/>
          <w:szCs w:val="22"/>
          <w:lang w:val="pt-BR"/>
        </w:rPr>
        <w:t>, personal de specialitate juridică asimilat magistraților, tel. 021/40 76 2</w:t>
      </w:r>
      <w:r w:rsidR="00322915">
        <w:rPr>
          <w:sz w:val="22"/>
          <w:szCs w:val="22"/>
          <w:lang w:val="pt-BR"/>
        </w:rPr>
        <w:t>92</w:t>
      </w:r>
      <w:r w:rsidRPr="00C32279">
        <w:rPr>
          <w:sz w:val="22"/>
          <w:szCs w:val="22"/>
          <w:lang w:val="pt-BR"/>
        </w:rPr>
        <w:t xml:space="preserve">, </w:t>
      </w:r>
      <w:hyperlink r:id="rId11" w:history="1">
        <w:r w:rsidR="00322915" w:rsidRPr="006B1BF5">
          <w:rPr>
            <w:rStyle w:val="Hyperlink"/>
            <w:sz w:val="22"/>
            <w:szCs w:val="22"/>
            <w:lang w:val="fr-FR"/>
          </w:rPr>
          <w:t>tudor.grigoroaia@inm-lex.ro</w:t>
        </w:r>
      </w:hyperlink>
      <w:r w:rsidR="00493530">
        <w:rPr>
          <w:sz w:val="22"/>
          <w:szCs w:val="22"/>
          <w:lang w:val="fr-FR"/>
        </w:rPr>
        <w:t xml:space="preserve"> </w:t>
      </w:r>
    </w:p>
    <w:sectPr w:rsidR="00B11378" w:rsidRPr="00C73470" w:rsidSect="00621DB3">
      <w:headerReference w:type="default" r:id="rId12"/>
      <w:footerReference w:type="default" r:id="rId13"/>
      <w:headerReference w:type="first" r:id="rId14"/>
      <w:footerReference w:type="first" r:id="rId15"/>
      <w:pgSz w:w="12240" w:h="15840" w:code="1"/>
      <w:pgMar w:top="1080" w:right="640" w:bottom="993" w:left="1440" w:header="879" w:footer="44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0AC5" w:rsidRDefault="00E30AC5">
      <w:r>
        <w:separator/>
      </w:r>
    </w:p>
  </w:endnote>
  <w:endnote w:type="continuationSeparator" w:id="0">
    <w:p w:rsidR="00E30AC5" w:rsidRDefault="00E30A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Franklin Gothic Book">
    <w:charset w:val="EE"/>
    <w:family w:val="swiss"/>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pPr>
      <w:pStyle w:val="Subsol"/>
      <w:jc w:val="right"/>
    </w:pPr>
    <w:r>
      <w:rPr>
        <w:noProof/>
      </w:rPr>
      <mc:AlternateContent>
        <mc:Choice Requires="wpg">
          <w:drawing>
            <wp:anchor distT="0" distB="0" distL="114300" distR="114300" simplePos="0" relativeHeight="251657216" behindDoc="0" locked="0" layoutInCell="1" allowOverlap="1">
              <wp:simplePos x="0" y="0"/>
              <wp:positionH relativeFrom="page">
                <wp:posOffset>7077075</wp:posOffset>
              </wp:positionH>
              <wp:positionV relativeFrom="page">
                <wp:posOffset>9054465</wp:posOffset>
              </wp:positionV>
              <wp:extent cx="452755" cy="302895"/>
              <wp:effectExtent l="8255" t="6985" r="3175" b="6985"/>
              <wp:wrapNone/>
              <wp:docPr id="7"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8" name="AutoShape 6"/>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9" name="AutoShape 7"/>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10" name="AutoShape 8"/>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99817" id="Group 5" o:spid="_x0000_s1026" style="position:absolute;margin-left:557.25pt;margin-top:712.95pt;width:35.65pt;height:23.85pt;rotation:90;z-index:251657216;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6"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2P39LwA&#10;AADaAAAADwAAAGRycy9kb3ducmV2LnhtbERPyQrCMBC9C/5DGMGbpnoQrY0ioqCgBxfwOjTTBZtJ&#10;aWKtf28OgsfH25N1ZyrRUuNKywom4wgEcWp1ybmC+20/moNwHlljZZkUfMjBetXvJRhr++YLtVef&#10;ixDCLkYFhfd1LKVLCzLoxrYmDlxmG4M+wCaXusF3CDeVnEbRTBosOTQUWNO2oPR5fRkFu0e+kVGa&#10;tW7xWGxPx4uuPu6s1HDQbZYgPHX+L/65D1pB2BquhBsgV1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DrY/f0vAAAANoAAAAPAAAAAAAAAAAAAAAAAJgCAABkcnMvZG93bnJldi54&#10;bWxQSwUGAAAAAAQABAD1AAAAgQMAAAAA&#10;" adj="7304" fillcolor="#4f81bd" stroked="f" strokecolor="white">
                <v:fill color2="#243f60" angle="45" focus="100%" type="gradient"/>
              </v:shape>
              <v:shape id="AutoShape 7"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C9Sb78A&#10;AADaAAAADwAAAGRycy9kb3ducmV2LnhtbESPzQrCMBCE74LvEFbwpqkexFajiCgo6MEf8Lo0a1ts&#10;NqWJtb69EQSPw8x8w8yXrSlFQ7UrLCsYDSMQxKnVBWcKrpftYArCeWSNpWVS8CYHy0W3M8dE2xef&#10;qDn7TAQIuwQV5N5XiZQuzcmgG9qKOHh3Wxv0QdaZ1DW+AtyUchxFE2mw4LCQY0XrnNLH+WkUbG7Z&#10;SkbpvXHxLV4f9iddvt1RqX6vXc1AeGr9P/xr77SCGL5Xwg2Qiw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EL1JvvwAAANoAAAAPAAAAAAAAAAAAAAAAAJgCAABkcnMvZG93bnJl&#10;di54bWxQSwUGAAAAAAQABAD1AAAAhAMAAAAA&#10;" adj="7304" fillcolor="#4f81bd" stroked="f" strokecolor="white">
                <v:fill color2="#243f60" angle="45" focus="100%" type="gradient"/>
              </v:shape>
              <v:shape id="AutoShape 8"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6CMsIA&#10;AADbAAAADwAAAGRycy9kb3ducmV2LnhtbESPzarCQAyF94LvMES4O53q4nKtjiKioKALf8Bt6MS2&#10;2MmUzljr25uFcHcJ5+ScL/Nl5yrVUhNKzwbGowQUceZtybmB62U7/AMVIrLFyjMZeFOA5aLfm2Nq&#10;/YtP1J5jriSEQ4oGihjrVOuQFeQwjHxNLNrdNw6jrE2ubYMvCXeVniTJr3ZYsjQUWNO6oOxxfjoD&#10;m1u+0kl2b8P0Nl0f9idbvcPRmJ9Bt5qBitTFf/P3emcFX+jlFxlALz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IXoIywgAAANsAAAAPAAAAAAAAAAAAAAAAAJgCAABkcnMvZG93&#10;bnJldi54bWxQSwUGAAAAAAQABAD1AAAAhwMAAAAA&#10;" adj="7304" fillcolor="#4f81bd" stroked="f" strokecolor="white">
                <v:fill color2="#243f60" angle="45" focus="100%" type="gradient"/>
              </v:shape>
              <w10:wrap anchorx="page" anchory="page"/>
            </v:group>
          </w:pict>
        </mc:Fallback>
      </mc:AlternateContent>
    </w:r>
    <w:r>
      <w:rPr>
        <w:rStyle w:val="Numrdepagin"/>
      </w:rPr>
      <w:fldChar w:fldCharType="begin"/>
    </w:r>
    <w:r>
      <w:rPr>
        <w:rStyle w:val="Numrdepagin"/>
      </w:rPr>
      <w:instrText xml:space="preserve"> PAGE </w:instrText>
    </w:r>
    <w:r>
      <w:rPr>
        <w:rStyle w:val="Numrdepagin"/>
      </w:rPr>
      <w:fldChar w:fldCharType="separate"/>
    </w:r>
    <w:r w:rsidR="00F106C3">
      <w:rPr>
        <w:rStyle w:val="Numrdepagin"/>
        <w:noProof/>
      </w:rPr>
      <w:t>3</w:t>
    </w:r>
    <w:r>
      <w:rPr>
        <w:rStyle w:val="Numrdepagin"/>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Pr="003E77DC" w:rsidRDefault="00366005" w:rsidP="007C0F08">
    <w:pPr>
      <w:jc w:val="right"/>
    </w:pPr>
    <w:r w:rsidRPr="003E77DC">
      <w:rPr>
        <w:rStyle w:val="Numrdepagin"/>
      </w:rPr>
      <w:fldChar w:fldCharType="begin"/>
    </w:r>
    <w:r w:rsidRPr="003E77DC">
      <w:rPr>
        <w:rStyle w:val="Numrdepagin"/>
      </w:rPr>
      <w:instrText xml:space="preserve"> PAGE </w:instrText>
    </w:r>
    <w:r w:rsidRPr="003E77DC">
      <w:rPr>
        <w:rStyle w:val="Numrdepagin"/>
      </w:rPr>
      <w:fldChar w:fldCharType="separate"/>
    </w:r>
    <w:r w:rsidR="00F106C3">
      <w:rPr>
        <w:rStyle w:val="Numrdepagin"/>
        <w:noProof/>
      </w:rPr>
      <w:t>1</w:t>
    </w:r>
    <w:r w:rsidRPr="003E77DC">
      <w:rPr>
        <w:rStyle w:val="Numrdepagin"/>
      </w:rPr>
      <w:fldChar w:fldCharType="end"/>
    </w:r>
    <w:r>
      <w:rPr>
        <w:noProof/>
      </w:rPr>
      <mc:AlternateContent>
        <mc:Choice Requires="wpg">
          <w:drawing>
            <wp:anchor distT="0" distB="0" distL="114300" distR="114300" simplePos="0" relativeHeight="251656192" behindDoc="0" locked="0" layoutInCell="1" allowOverlap="1">
              <wp:simplePos x="0" y="0"/>
              <wp:positionH relativeFrom="page">
                <wp:posOffset>7078345</wp:posOffset>
              </wp:positionH>
              <wp:positionV relativeFrom="page">
                <wp:posOffset>9054465</wp:posOffset>
              </wp:positionV>
              <wp:extent cx="452755" cy="302895"/>
              <wp:effectExtent l="0" t="6985" r="1905" b="6985"/>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rot="5400000">
                        <a:off x="0" y="0"/>
                        <a:ext cx="452755" cy="302895"/>
                        <a:chOff x="10217" y="9410"/>
                        <a:chExt cx="1566" cy="590"/>
                      </a:xfrm>
                    </wpg:grpSpPr>
                    <wps:wsp>
                      <wps:cNvPr id="3" name="AutoShape 2"/>
                      <wps:cNvSpPr>
                        <a:spLocks noChangeArrowheads="1"/>
                      </wps:cNvSpPr>
                      <wps:spPr bwMode="auto">
                        <a:xfrm>
                          <a:off x="11101"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4" name="AutoShape 3"/>
                      <wps:cNvSpPr>
                        <a:spLocks noChangeArrowheads="1"/>
                      </wps:cNvSpPr>
                      <wps:spPr bwMode="auto">
                        <a:xfrm>
                          <a:off x="10659"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s:wsp>
                      <wps:cNvPr id="5" name="AutoShape 4"/>
                      <wps:cNvSpPr>
                        <a:spLocks noChangeArrowheads="1"/>
                      </wps:cNvSpPr>
                      <wps:spPr bwMode="auto">
                        <a:xfrm>
                          <a:off x="10217" y="9410"/>
                          <a:ext cx="682" cy="590"/>
                        </a:xfrm>
                        <a:prstGeom prst="chevron">
                          <a:avLst>
                            <a:gd name="adj" fmla="val 76506"/>
                          </a:avLst>
                        </a:prstGeom>
                        <a:gradFill rotWithShape="0">
                          <a:gsLst>
                            <a:gs pos="0">
                              <a:srgbClr val="4F81BD"/>
                            </a:gs>
                            <a:gs pos="100000">
                              <a:srgbClr val="243F60"/>
                            </a:gs>
                          </a:gsLst>
                          <a:lin ang="2700000" scaled="1"/>
                        </a:gradFill>
                        <a:ln>
                          <a:noFill/>
                        </a:ln>
                        <a:extLst>
                          <a:ext uri="{91240B29-F687-4F45-9708-019B960494DF}">
                            <a14:hiddenLine xmlns:a14="http://schemas.microsoft.com/office/drawing/2010/main" w="9525">
                              <a:solidFill>
                                <a:srgbClr val="FFFFFF"/>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A654F5" id="Group 1" o:spid="_x0000_s1026" style="position:absolute;margin-left:557.35pt;margin-top:712.95pt;width:35.65pt;height:23.85pt;rotation:90;z-index:251656192;mso-position-horizontal-relative:page;mso-position-vertical-relative:page" coordorigin="10217,9410" coordsize="1566,5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utoShape 2" o:spid="_x0000_s1027" type="#_x0000_t55" style="position:absolute;left:11101;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dlhb8A&#10;AADaAAAADwAAAGRycy9kb3ducmV2LnhtbESPzQrCMBCE74LvEFbwpqkK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lx2WFvwAAANoAAAAPAAAAAAAAAAAAAAAAAJgCAABkcnMvZG93bnJl&#10;di54bWxQSwUGAAAAAAQABAD1AAAAhAMAAAAA&#10;" adj="7304" fillcolor="#4f81bd" stroked="f" strokecolor="white">
                <v:fill color2="#243f60" angle="45" focus="100%" type="gradient"/>
              </v:shape>
              <v:shape id="AutoShape 3" o:spid="_x0000_s1028" type="#_x0000_t55" style="position:absolute;left:10659;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i798b8A&#10;AADaAAAADwAAAGRycy9kb3ducmV2LnhtbESPzQrCMBCE74LvEFbwpqki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Lv3xvwAAANoAAAAPAAAAAAAAAAAAAAAAAJgCAABkcnMvZG93bnJl&#10;di54bWxQSwUGAAAAAAQABAD1AAAAhAMAAAAA&#10;" adj="7304" fillcolor="#4f81bd" stroked="f" strokecolor="white">
                <v:fill color2="#243f60" angle="45" focus="100%" type="gradient"/>
              </v:shape>
              <v:shape id="AutoShape 4" o:spid="_x0000_s1029" type="#_x0000_t55" style="position:absolute;left:10217;top:9410;width:682;height:5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JYar8A&#10;AADaAAAADwAAAGRycy9kb3ducmV2LnhtbESPzQrCMBCE74LvEFbwpqmCotUoIgoKevAHvC7N2hab&#10;TWlirW9vBMHjMDPfMPNlYwpRU+VyywoG/QgEcWJ1zqmC62Xbm4BwHlljYZkUvMnBctFuzTHW9sUn&#10;qs8+FQHCLkYFmfdlLKVLMjLo+rYkDt7dVgZ9kFUqdYWvADeFHEbRWBrMOSxkWNI6o+RxfhoFm1u6&#10;klFyr930Nl0f9iddvN1RqW6nWc1AeGr8P/xr77SCEXyvhBsgFx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YlhqvwAAANoAAAAPAAAAAAAAAAAAAAAAAJgCAABkcnMvZG93bnJl&#10;di54bWxQSwUGAAAAAAQABAD1AAAAhAMAAAAA&#10;" adj="7304" fillcolor="#4f81bd" stroked="f" strokecolor="white">
                <v:fill color2="#243f60" angle="45" focus="100%" type="gradient"/>
              </v:shape>
              <w10:wrap anchorx="page" anchory="page"/>
            </v:group>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0AC5" w:rsidRDefault="00E30AC5">
      <w:r>
        <w:separator/>
      </w:r>
    </w:p>
  </w:footnote>
  <w:footnote w:type="continuationSeparator" w:id="0">
    <w:p w:rsidR="00E30AC5" w:rsidRDefault="00E30AC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r>
      <w:rPr>
        <w:noProof/>
      </w:rPr>
      <w:drawing>
        <wp:anchor distT="0" distB="0" distL="114300" distR="114300" simplePos="0" relativeHeight="251659264" behindDoc="1" locked="0" layoutInCell="1" allowOverlap="1">
          <wp:simplePos x="0" y="0"/>
          <wp:positionH relativeFrom="column">
            <wp:posOffset>-954405</wp:posOffset>
          </wp:positionH>
          <wp:positionV relativeFrom="paragraph">
            <wp:posOffset>1105535</wp:posOffset>
          </wp:positionV>
          <wp:extent cx="7849235" cy="8572500"/>
          <wp:effectExtent l="0" t="0" r="0" b="0"/>
          <wp:wrapNone/>
          <wp:docPr id="18" name="Picture 10"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6005" w:rsidRDefault="00366005" w:rsidP="007C0F08">
    <w:r>
      <w:rPr>
        <w:noProof/>
      </w:rPr>
      <w:drawing>
        <wp:anchor distT="0" distB="0" distL="114300" distR="114300" simplePos="0" relativeHeight="251658240" behindDoc="1" locked="0" layoutInCell="1" allowOverlap="1" wp14:anchorId="10259180" wp14:editId="0C4B8337">
          <wp:simplePos x="0" y="0"/>
          <wp:positionH relativeFrom="column">
            <wp:posOffset>-952500</wp:posOffset>
          </wp:positionH>
          <wp:positionV relativeFrom="paragraph">
            <wp:posOffset>1106170</wp:posOffset>
          </wp:positionV>
          <wp:extent cx="7849235" cy="8572500"/>
          <wp:effectExtent l="0" t="0" r="0" b="0"/>
          <wp:wrapNone/>
          <wp:docPr id="19" name="Picture 9"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49235" cy="8572500"/>
                  </a:xfrm>
                  <a:prstGeom prst="rect">
                    <a:avLst/>
                  </a:prstGeom>
                  <a:noFill/>
                </pic:spPr>
              </pic:pic>
            </a:graphicData>
          </a:graphic>
          <wp14:sizeRelH relativeFrom="page">
            <wp14:pctWidth>0</wp14:pctWidth>
          </wp14:sizeRelH>
          <wp14:sizeRelV relativeFrom="page">
            <wp14:pctHeight>0</wp14:pctHeight>
          </wp14:sizeRelV>
        </wp:anchor>
      </w:drawing>
    </w:r>
  </w:p>
  <w:p w:rsidR="00366005" w:rsidRDefault="00366005" w:rsidP="007C0F0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27322"/>
    <w:multiLevelType w:val="hybridMultilevel"/>
    <w:tmpl w:val="EB0AA7BA"/>
    <w:lvl w:ilvl="0" w:tplc="5308CC4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9765253"/>
    <w:multiLevelType w:val="hybridMultilevel"/>
    <w:tmpl w:val="0704A150"/>
    <w:lvl w:ilvl="0" w:tplc="6EF2AC42">
      <w:start w:val="2"/>
      <w:numFmt w:val="bullet"/>
      <w:lvlText w:val="-"/>
      <w:lvlJc w:val="left"/>
      <w:pPr>
        <w:ind w:left="1440" w:hanging="360"/>
      </w:pPr>
      <w:rPr>
        <w:rFonts w:ascii="Arial" w:eastAsiaTheme="minorHAnsi" w:hAnsi="Aria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91B70AA"/>
    <w:multiLevelType w:val="hybridMultilevel"/>
    <w:tmpl w:val="85384FEC"/>
    <w:lvl w:ilvl="0" w:tplc="DF264EE8">
      <w:numFmt w:val="bullet"/>
      <w:lvlText w:val="-"/>
      <w:lvlJc w:val="left"/>
      <w:pPr>
        <w:ind w:left="1080" w:hanging="360"/>
      </w:pPr>
      <w:rPr>
        <w:rFonts w:ascii="Times New Roman" w:eastAsia="Times New Roman" w:hAnsi="Times New Roman" w:cs="Times New Roman" w:hint="default"/>
      </w:rPr>
    </w:lvl>
    <w:lvl w:ilvl="1" w:tplc="04180003">
      <w:start w:val="1"/>
      <w:numFmt w:val="bullet"/>
      <w:lvlText w:val="o"/>
      <w:lvlJc w:val="left"/>
      <w:pPr>
        <w:ind w:left="1800" w:hanging="360"/>
      </w:pPr>
      <w:rPr>
        <w:rFonts w:ascii="Courier New" w:hAnsi="Courier New" w:cs="Courier New" w:hint="default"/>
      </w:rPr>
    </w:lvl>
    <w:lvl w:ilvl="2" w:tplc="04180005">
      <w:start w:val="1"/>
      <w:numFmt w:val="bullet"/>
      <w:lvlText w:val=""/>
      <w:lvlJc w:val="left"/>
      <w:pPr>
        <w:ind w:left="2520" w:hanging="360"/>
      </w:pPr>
      <w:rPr>
        <w:rFonts w:ascii="Wingdings" w:hAnsi="Wingdings" w:hint="default"/>
      </w:rPr>
    </w:lvl>
    <w:lvl w:ilvl="3" w:tplc="04180001">
      <w:start w:val="1"/>
      <w:numFmt w:val="bullet"/>
      <w:lvlText w:val=""/>
      <w:lvlJc w:val="left"/>
      <w:pPr>
        <w:ind w:left="3240" w:hanging="360"/>
      </w:pPr>
      <w:rPr>
        <w:rFonts w:ascii="Symbol" w:hAnsi="Symbol" w:hint="default"/>
      </w:rPr>
    </w:lvl>
    <w:lvl w:ilvl="4" w:tplc="04180003">
      <w:start w:val="1"/>
      <w:numFmt w:val="bullet"/>
      <w:lvlText w:val="o"/>
      <w:lvlJc w:val="left"/>
      <w:pPr>
        <w:ind w:left="3960" w:hanging="360"/>
      </w:pPr>
      <w:rPr>
        <w:rFonts w:ascii="Courier New" w:hAnsi="Courier New" w:cs="Courier New" w:hint="default"/>
      </w:rPr>
    </w:lvl>
    <w:lvl w:ilvl="5" w:tplc="04180005">
      <w:start w:val="1"/>
      <w:numFmt w:val="bullet"/>
      <w:lvlText w:val=""/>
      <w:lvlJc w:val="left"/>
      <w:pPr>
        <w:ind w:left="4680" w:hanging="360"/>
      </w:pPr>
      <w:rPr>
        <w:rFonts w:ascii="Wingdings" w:hAnsi="Wingdings" w:hint="default"/>
      </w:rPr>
    </w:lvl>
    <w:lvl w:ilvl="6" w:tplc="04180001">
      <w:start w:val="1"/>
      <w:numFmt w:val="bullet"/>
      <w:lvlText w:val=""/>
      <w:lvlJc w:val="left"/>
      <w:pPr>
        <w:ind w:left="5400" w:hanging="360"/>
      </w:pPr>
      <w:rPr>
        <w:rFonts w:ascii="Symbol" w:hAnsi="Symbol" w:hint="default"/>
      </w:rPr>
    </w:lvl>
    <w:lvl w:ilvl="7" w:tplc="04180003">
      <w:start w:val="1"/>
      <w:numFmt w:val="bullet"/>
      <w:lvlText w:val="o"/>
      <w:lvlJc w:val="left"/>
      <w:pPr>
        <w:ind w:left="6120" w:hanging="360"/>
      </w:pPr>
      <w:rPr>
        <w:rFonts w:ascii="Courier New" w:hAnsi="Courier New" w:cs="Courier New" w:hint="default"/>
      </w:rPr>
    </w:lvl>
    <w:lvl w:ilvl="8" w:tplc="04180005">
      <w:start w:val="1"/>
      <w:numFmt w:val="bullet"/>
      <w:lvlText w:val=""/>
      <w:lvlJc w:val="left"/>
      <w:pPr>
        <w:ind w:left="6840" w:hanging="360"/>
      </w:pPr>
      <w:rPr>
        <w:rFonts w:ascii="Wingdings" w:hAnsi="Wingdings" w:hint="default"/>
      </w:rPr>
    </w:lvl>
  </w:abstractNum>
  <w:abstractNum w:abstractNumId="3" w15:restartNumberingAfterBreak="0">
    <w:nsid w:val="3F0C7A0B"/>
    <w:multiLevelType w:val="hybridMultilevel"/>
    <w:tmpl w:val="94502D2E"/>
    <w:lvl w:ilvl="0" w:tplc="5C9EB7D2">
      <w:start w:val="1"/>
      <w:numFmt w:val="bullet"/>
      <w:pStyle w:val="Stil1"/>
      <w:lvlText w:val=""/>
      <w:lvlJc w:val="left"/>
      <w:pPr>
        <w:tabs>
          <w:tab w:val="num" w:pos="360"/>
        </w:tabs>
        <w:ind w:left="360" w:hanging="360"/>
      </w:pPr>
      <w:rPr>
        <w:rFonts w:ascii="Wingdings" w:hAnsi="Wingdings" w:cs="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A1B280C"/>
    <w:multiLevelType w:val="hybridMultilevel"/>
    <w:tmpl w:val="5262D604"/>
    <w:lvl w:ilvl="0" w:tplc="E7CADE86">
      <w:start w:val="9"/>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B540C3"/>
    <w:multiLevelType w:val="hybridMultilevel"/>
    <w:tmpl w:val="CA54AA36"/>
    <w:lvl w:ilvl="0" w:tplc="CB0044C6">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77623234"/>
    <w:multiLevelType w:val="hybridMultilevel"/>
    <w:tmpl w:val="4462EB6E"/>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08"/>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F08"/>
    <w:rsid w:val="000043CC"/>
    <w:rsid w:val="00010CFE"/>
    <w:rsid w:val="0001467E"/>
    <w:rsid w:val="000210F3"/>
    <w:rsid w:val="0002197C"/>
    <w:rsid w:val="00044D6A"/>
    <w:rsid w:val="000456C5"/>
    <w:rsid w:val="0005083F"/>
    <w:rsid w:val="00056AEA"/>
    <w:rsid w:val="00062E80"/>
    <w:rsid w:val="0008425A"/>
    <w:rsid w:val="000B2942"/>
    <w:rsid w:val="000C0653"/>
    <w:rsid w:val="000C6EAF"/>
    <w:rsid w:val="000D415D"/>
    <w:rsid w:val="000D694C"/>
    <w:rsid w:val="000D78B7"/>
    <w:rsid w:val="000E3178"/>
    <w:rsid w:val="000F31C7"/>
    <w:rsid w:val="000F57E1"/>
    <w:rsid w:val="001049E6"/>
    <w:rsid w:val="001103EF"/>
    <w:rsid w:val="00120D30"/>
    <w:rsid w:val="00141279"/>
    <w:rsid w:val="00142CEA"/>
    <w:rsid w:val="001508E9"/>
    <w:rsid w:val="00153EFC"/>
    <w:rsid w:val="00160B5B"/>
    <w:rsid w:val="0017057C"/>
    <w:rsid w:val="00174D5B"/>
    <w:rsid w:val="00177C76"/>
    <w:rsid w:val="00190CEB"/>
    <w:rsid w:val="001976BD"/>
    <w:rsid w:val="001B0C7A"/>
    <w:rsid w:val="001B680B"/>
    <w:rsid w:val="001C7393"/>
    <w:rsid w:val="001E60F8"/>
    <w:rsid w:val="00200E41"/>
    <w:rsid w:val="002067C4"/>
    <w:rsid w:val="0022772F"/>
    <w:rsid w:val="00231747"/>
    <w:rsid w:val="00242C12"/>
    <w:rsid w:val="00243C9C"/>
    <w:rsid w:val="002446F9"/>
    <w:rsid w:val="0024653B"/>
    <w:rsid w:val="002574FA"/>
    <w:rsid w:val="0026680D"/>
    <w:rsid w:val="002741CB"/>
    <w:rsid w:val="00277F18"/>
    <w:rsid w:val="0028423A"/>
    <w:rsid w:val="002850E6"/>
    <w:rsid w:val="002A23FE"/>
    <w:rsid w:val="002B395E"/>
    <w:rsid w:val="002C02FD"/>
    <w:rsid w:val="002D62A3"/>
    <w:rsid w:val="0030291C"/>
    <w:rsid w:val="00305240"/>
    <w:rsid w:val="0030586F"/>
    <w:rsid w:val="00305BE3"/>
    <w:rsid w:val="003076E4"/>
    <w:rsid w:val="00316F25"/>
    <w:rsid w:val="00322915"/>
    <w:rsid w:val="003355E0"/>
    <w:rsid w:val="0035127B"/>
    <w:rsid w:val="00360751"/>
    <w:rsid w:val="003639D1"/>
    <w:rsid w:val="00366005"/>
    <w:rsid w:val="0038491F"/>
    <w:rsid w:val="003A4680"/>
    <w:rsid w:val="003B4079"/>
    <w:rsid w:val="003C7037"/>
    <w:rsid w:val="003E77DC"/>
    <w:rsid w:val="00410D97"/>
    <w:rsid w:val="00417ADF"/>
    <w:rsid w:val="00441B38"/>
    <w:rsid w:val="00443259"/>
    <w:rsid w:val="00454D7C"/>
    <w:rsid w:val="0045557D"/>
    <w:rsid w:val="004619D6"/>
    <w:rsid w:val="00462BFB"/>
    <w:rsid w:val="00476ED4"/>
    <w:rsid w:val="00480BB0"/>
    <w:rsid w:val="00483ACC"/>
    <w:rsid w:val="0049001C"/>
    <w:rsid w:val="00493530"/>
    <w:rsid w:val="00496BE6"/>
    <w:rsid w:val="004B3087"/>
    <w:rsid w:val="004B48FC"/>
    <w:rsid w:val="004B5FA6"/>
    <w:rsid w:val="004B725B"/>
    <w:rsid w:val="004C22DB"/>
    <w:rsid w:val="004C5AAB"/>
    <w:rsid w:val="004D0AA0"/>
    <w:rsid w:val="004E36DF"/>
    <w:rsid w:val="004E5273"/>
    <w:rsid w:val="004E5F00"/>
    <w:rsid w:val="004F5E20"/>
    <w:rsid w:val="00500871"/>
    <w:rsid w:val="0050737B"/>
    <w:rsid w:val="00533540"/>
    <w:rsid w:val="005354A6"/>
    <w:rsid w:val="00544EC6"/>
    <w:rsid w:val="00550B63"/>
    <w:rsid w:val="00562079"/>
    <w:rsid w:val="00562167"/>
    <w:rsid w:val="00562320"/>
    <w:rsid w:val="00574CB6"/>
    <w:rsid w:val="00581AAB"/>
    <w:rsid w:val="005A0D75"/>
    <w:rsid w:val="005A6681"/>
    <w:rsid w:val="005B0579"/>
    <w:rsid w:val="005C48F9"/>
    <w:rsid w:val="005D4EAF"/>
    <w:rsid w:val="005E1F50"/>
    <w:rsid w:val="005E71C6"/>
    <w:rsid w:val="005F2DD2"/>
    <w:rsid w:val="00621DB3"/>
    <w:rsid w:val="006341DE"/>
    <w:rsid w:val="00636629"/>
    <w:rsid w:val="006377E8"/>
    <w:rsid w:val="00654B56"/>
    <w:rsid w:val="00657463"/>
    <w:rsid w:val="006621C3"/>
    <w:rsid w:val="006705B4"/>
    <w:rsid w:val="006763A4"/>
    <w:rsid w:val="006937AF"/>
    <w:rsid w:val="006A3427"/>
    <w:rsid w:val="006A36C6"/>
    <w:rsid w:val="006A4AE1"/>
    <w:rsid w:val="006A76B6"/>
    <w:rsid w:val="006B39F9"/>
    <w:rsid w:val="006C1EFA"/>
    <w:rsid w:val="006C5564"/>
    <w:rsid w:val="006D08E3"/>
    <w:rsid w:val="006E1FBA"/>
    <w:rsid w:val="006E4DD1"/>
    <w:rsid w:val="006F32B6"/>
    <w:rsid w:val="006F7CC7"/>
    <w:rsid w:val="007042B5"/>
    <w:rsid w:val="0071149D"/>
    <w:rsid w:val="0071257E"/>
    <w:rsid w:val="00723944"/>
    <w:rsid w:val="007267DA"/>
    <w:rsid w:val="0073581D"/>
    <w:rsid w:val="00741622"/>
    <w:rsid w:val="00743263"/>
    <w:rsid w:val="00743A68"/>
    <w:rsid w:val="00752249"/>
    <w:rsid w:val="00766098"/>
    <w:rsid w:val="00772CE3"/>
    <w:rsid w:val="00781E87"/>
    <w:rsid w:val="00787C75"/>
    <w:rsid w:val="007921C7"/>
    <w:rsid w:val="007B6663"/>
    <w:rsid w:val="007C011E"/>
    <w:rsid w:val="007C0F08"/>
    <w:rsid w:val="007E1DCD"/>
    <w:rsid w:val="007E72E9"/>
    <w:rsid w:val="007F29B8"/>
    <w:rsid w:val="007F42B9"/>
    <w:rsid w:val="00803279"/>
    <w:rsid w:val="008163B8"/>
    <w:rsid w:val="0082300C"/>
    <w:rsid w:val="00832AFB"/>
    <w:rsid w:val="008343D2"/>
    <w:rsid w:val="0084009F"/>
    <w:rsid w:val="00842F45"/>
    <w:rsid w:val="00863605"/>
    <w:rsid w:val="0087000C"/>
    <w:rsid w:val="00874D67"/>
    <w:rsid w:val="0087663A"/>
    <w:rsid w:val="00885B95"/>
    <w:rsid w:val="00887011"/>
    <w:rsid w:val="00887E71"/>
    <w:rsid w:val="008A798C"/>
    <w:rsid w:val="008A7F90"/>
    <w:rsid w:val="008C0CE0"/>
    <w:rsid w:val="008D1132"/>
    <w:rsid w:val="008E4079"/>
    <w:rsid w:val="0090199D"/>
    <w:rsid w:val="009070FA"/>
    <w:rsid w:val="00927DAA"/>
    <w:rsid w:val="00946C32"/>
    <w:rsid w:val="00947918"/>
    <w:rsid w:val="009545A2"/>
    <w:rsid w:val="009621B1"/>
    <w:rsid w:val="009639B4"/>
    <w:rsid w:val="0096714D"/>
    <w:rsid w:val="00970FA2"/>
    <w:rsid w:val="00972D0E"/>
    <w:rsid w:val="00984D3F"/>
    <w:rsid w:val="009A3198"/>
    <w:rsid w:val="009B01DB"/>
    <w:rsid w:val="009B4FE1"/>
    <w:rsid w:val="009C0E51"/>
    <w:rsid w:val="009D0A60"/>
    <w:rsid w:val="009D689F"/>
    <w:rsid w:val="009E4139"/>
    <w:rsid w:val="009E441E"/>
    <w:rsid w:val="00A20160"/>
    <w:rsid w:val="00A353E6"/>
    <w:rsid w:val="00A447D4"/>
    <w:rsid w:val="00A520D1"/>
    <w:rsid w:val="00A52F47"/>
    <w:rsid w:val="00A60C2F"/>
    <w:rsid w:val="00A976D2"/>
    <w:rsid w:val="00AA4BEF"/>
    <w:rsid w:val="00AB01EE"/>
    <w:rsid w:val="00AC437B"/>
    <w:rsid w:val="00AD701F"/>
    <w:rsid w:val="00AE1278"/>
    <w:rsid w:val="00AE3EAB"/>
    <w:rsid w:val="00AF2AD8"/>
    <w:rsid w:val="00B00B02"/>
    <w:rsid w:val="00B00FDE"/>
    <w:rsid w:val="00B11378"/>
    <w:rsid w:val="00B306F8"/>
    <w:rsid w:val="00B3381B"/>
    <w:rsid w:val="00B512D3"/>
    <w:rsid w:val="00B52B42"/>
    <w:rsid w:val="00B57CD5"/>
    <w:rsid w:val="00B74847"/>
    <w:rsid w:val="00B800D2"/>
    <w:rsid w:val="00B82249"/>
    <w:rsid w:val="00B91E86"/>
    <w:rsid w:val="00B93E8A"/>
    <w:rsid w:val="00BB79CB"/>
    <w:rsid w:val="00BC2B15"/>
    <w:rsid w:val="00BD7D55"/>
    <w:rsid w:val="00BE06E2"/>
    <w:rsid w:val="00BF64FB"/>
    <w:rsid w:val="00C02603"/>
    <w:rsid w:val="00C03EC4"/>
    <w:rsid w:val="00C209AF"/>
    <w:rsid w:val="00C26CE6"/>
    <w:rsid w:val="00C3088A"/>
    <w:rsid w:val="00C30A47"/>
    <w:rsid w:val="00C32279"/>
    <w:rsid w:val="00C43128"/>
    <w:rsid w:val="00C51014"/>
    <w:rsid w:val="00C5102F"/>
    <w:rsid w:val="00C661D6"/>
    <w:rsid w:val="00C675AD"/>
    <w:rsid w:val="00C709ED"/>
    <w:rsid w:val="00C73470"/>
    <w:rsid w:val="00C932AE"/>
    <w:rsid w:val="00CA4BE1"/>
    <w:rsid w:val="00CB490B"/>
    <w:rsid w:val="00CD15FB"/>
    <w:rsid w:val="00CD79AD"/>
    <w:rsid w:val="00CE3547"/>
    <w:rsid w:val="00CE4C70"/>
    <w:rsid w:val="00CF4DAE"/>
    <w:rsid w:val="00CF7683"/>
    <w:rsid w:val="00D0633E"/>
    <w:rsid w:val="00D52659"/>
    <w:rsid w:val="00D555F1"/>
    <w:rsid w:val="00D56CE6"/>
    <w:rsid w:val="00D60445"/>
    <w:rsid w:val="00D6050A"/>
    <w:rsid w:val="00D67641"/>
    <w:rsid w:val="00D76D5F"/>
    <w:rsid w:val="00D80D15"/>
    <w:rsid w:val="00D961EE"/>
    <w:rsid w:val="00DB2C41"/>
    <w:rsid w:val="00DC6E78"/>
    <w:rsid w:val="00DD7B3D"/>
    <w:rsid w:val="00DE1795"/>
    <w:rsid w:val="00DE7DF7"/>
    <w:rsid w:val="00E0563E"/>
    <w:rsid w:val="00E104A9"/>
    <w:rsid w:val="00E30AC5"/>
    <w:rsid w:val="00E329F2"/>
    <w:rsid w:val="00E33BB9"/>
    <w:rsid w:val="00E33E86"/>
    <w:rsid w:val="00E80CC1"/>
    <w:rsid w:val="00E80E9B"/>
    <w:rsid w:val="00E906F3"/>
    <w:rsid w:val="00E92B6D"/>
    <w:rsid w:val="00EA04BC"/>
    <w:rsid w:val="00EA4762"/>
    <w:rsid w:val="00EB1D23"/>
    <w:rsid w:val="00EE033E"/>
    <w:rsid w:val="00EE48B5"/>
    <w:rsid w:val="00EE4BCD"/>
    <w:rsid w:val="00EF3C37"/>
    <w:rsid w:val="00F025A3"/>
    <w:rsid w:val="00F0684E"/>
    <w:rsid w:val="00F106C3"/>
    <w:rsid w:val="00F151B5"/>
    <w:rsid w:val="00F20783"/>
    <w:rsid w:val="00F22217"/>
    <w:rsid w:val="00F2764D"/>
    <w:rsid w:val="00F35C92"/>
    <w:rsid w:val="00F7382A"/>
    <w:rsid w:val="00F801A2"/>
    <w:rsid w:val="00F86D95"/>
    <w:rsid w:val="00F91E03"/>
    <w:rsid w:val="00FA09C1"/>
    <w:rsid w:val="00FA7720"/>
    <w:rsid w:val="00FB66E7"/>
    <w:rsid w:val="00FC59DC"/>
    <w:rsid w:val="00FD118A"/>
    <w:rsid w:val="00FD1E0F"/>
    <w:rsid w:val="00FD1FC2"/>
    <w:rsid w:val="00FD4BD7"/>
    <w:rsid w:val="00FE0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E4FA9AC8-3964-4457-8A35-1B71B0F8D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0F08"/>
    <w:pPr>
      <w:jc w:val="both"/>
    </w:pPr>
    <w:rPr>
      <w:rFonts w:ascii="Arial" w:hAnsi="Arial" w:cs="Arial"/>
      <w:sz w:val="26"/>
      <w:szCs w:val="26"/>
      <w:lang w:val="en-US" w:eastAsia="en-US"/>
    </w:rPr>
  </w:style>
  <w:style w:type="paragraph" w:styleId="Titlu1">
    <w:name w:val="heading 1"/>
    <w:basedOn w:val="Normal"/>
    <w:next w:val="Normal"/>
    <w:link w:val="Titlu1Caracter"/>
    <w:uiPriority w:val="99"/>
    <w:qFormat/>
    <w:rsid w:val="007C0F08"/>
    <w:pPr>
      <w:spacing w:before="360" w:after="360"/>
      <w:outlineLvl w:val="0"/>
    </w:pPr>
    <w:rPr>
      <w:b/>
      <w:bCs/>
      <w:caps/>
      <w:u w:val="single"/>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7C0F08"/>
    <w:rPr>
      <w:rFonts w:ascii="Arial" w:hAnsi="Arial" w:cs="Arial"/>
      <w:b/>
      <w:bCs/>
      <w:caps/>
      <w:sz w:val="28"/>
      <w:szCs w:val="28"/>
      <w:u w:val="single"/>
      <w:lang w:val="ro-RO" w:eastAsia="en-US"/>
    </w:rPr>
  </w:style>
  <w:style w:type="paragraph" w:styleId="TextnBalon">
    <w:name w:val="Balloon Text"/>
    <w:basedOn w:val="Normal"/>
    <w:link w:val="TextnBalonCaracter"/>
    <w:uiPriority w:val="99"/>
    <w:semiHidden/>
    <w:rsid w:val="00BF64FB"/>
    <w:pPr>
      <w:jc w:val="left"/>
    </w:pPr>
    <w:rPr>
      <w:rFonts w:ascii="Tahoma" w:eastAsia="MS Mincho" w:hAnsi="Tahoma" w:cs="Tahoma"/>
      <w:sz w:val="16"/>
      <w:szCs w:val="16"/>
      <w:lang w:val="ro-RO" w:eastAsia="ja-JP"/>
    </w:rPr>
  </w:style>
  <w:style w:type="character" w:customStyle="1" w:styleId="TextnBalonCaracter">
    <w:name w:val="Text în Balon Caracter"/>
    <w:link w:val="TextnBalon"/>
    <w:uiPriority w:val="99"/>
    <w:semiHidden/>
    <w:locked/>
    <w:rsid w:val="00056AEA"/>
    <w:rPr>
      <w:sz w:val="2"/>
      <w:szCs w:val="2"/>
    </w:rPr>
  </w:style>
  <w:style w:type="paragraph" w:customStyle="1" w:styleId="memorandum">
    <w:name w:val="memorandum"/>
    <w:basedOn w:val="Normal"/>
    <w:uiPriority w:val="99"/>
    <w:rsid w:val="007C0F08"/>
    <w:rPr>
      <w:rFonts w:ascii="Franklin Gothic Book" w:hAnsi="Franklin Gothic Book" w:cs="Franklin Gothic Book"/>
      <w:sz w:val="40"/>
      <w:szCs w:val="40"/>
    </w:rPr>
  </w:style>
  <w:style w:type="paragraph" w:customStyle="1" w:styleId="text">
    <w:name w:val="text"/>
    <w:basedOn w:val="Normal"/>
    <w:uiPriority w:val="99"/>
    <w:rsid w:val="007C0F08"/>
    <w:rPr>
      <w:rFonts w:ascii="Franklin Gothic Book" w:hAnsi="Franklin Gothic Book" w:cs="Franklin Gothic Book"/>
      <w:sz w:val="24"/>
      <w:szCs w:val="24"/>
    </w:rPr>
  </w:style>
  <w:style w:type="paragraph" w:styleId="Subsol">
    <w:name w:val="footer"/>
    <w:basedOn w:val="Normal"/>
    <w:link w:val="SubsolCaracter"/>
    <w:uiPriority w:val="99"/>
    <w:rsid w:val="007C0F08"/>
    <w:pPr>
      <w:tabs>
        <w:tab w:val="center" w:pos="4680"/>
        <w:tab w:val="right" w:pos="9360"/>
      </w:tabs>
    </w:pPr>
  </w:style>
  <w:style w:type="character" w:customStyle="1" w:styleId="SubsolCaracter">
    <w:name w:val="Subsol Caracter"/>
    <w:link w:val="Subsol"/>
    <w:uiPriority w:val="99"/>
    <w:locked/>
    <w:rsid w:val="007C0F08"/>
    <w:rPr>
      <w:rFonts w:ascii="Arial" w:hAnsi="Arial" w:cs="Arial"/>
      <w:sz w:val="26"/>
      <w:szCs w:val="26"/>
      <w:lang w:val="en-US" w:eastAsia="en-US"/>
    </w:rPr>
  </w:style>
  <w:style w:type="character" w:styleId="Numrdepagin">
    <w:name w:val="page number"/>
    <w:basedOn w:val="Fontdeparagrafimplicit"/>
    <w:uiPriority w:val="99"/>
    <w:rsid w:val="007C0F08"/>
  </w:style>
  <w:style w:type="paragraph" w:customStyle="1" w:styleId="Stil1">
    <w:name w:val="Stil1"/>
    <w:basedOn w:val="Normal"/>
    <w:rsid w:val="007C0F08"/>
    <w:pPr>
      <w:numPr>
        <w:numId w:val="1"/>
      </w:numPr>
      <w:spacing w:after="120"/>
    </w:pPr>
  </w:style>
  <w:style w:type="character" w:customStyle="1" w:styleId="CharChar">
    <w:name w:val="Char Char"/>
    <w:uiPriority w:val="99"/>
    <w:rsid w:val="00CE4C70"/>
    <w:rPr>
      <w:rFonts w:ascii="Arial" w:hAnsi="Arial" w:cs="Arial"/>
      <w:b/>
      <w:bCs/>
      <w:caps/>
      <w:sz w:val="28"/>
      <w:szCs w:val="28"/>
      <w:u w:val="single"/>
      <w:lang w:val="ro-RO" w:eastAsia="en-US"/>
    </w:rPr>
  </w:style>
  <w:style w:type="character" w:styleId="Hyperlink">
    <w:name w:val="Hyperlink"/>
    <w:uiPriority w:val="99"/>
    <w:rsid w:val="00CF4DAE"/>
    <w:rPr>
      <w:color w:val="0000FF"/>
      <w:u w:val="single"/>
    </w:rPr>
  </w:style>
  <w:style w:type="character" w:styleId="HyperlinkParcurs">
    <w:name w:val="FollowedHyperlink"/>
    <w:uiPriority w:val="99"/>
    <w:rsid w:val="00200E41"/>
    <w:rPr>
      <w:color w:val="800080"/>
      <w:u w:val="single"/>
    </w:rPr>
  </w:style>
  <w:style w:type="paragraph" w:customStyle="1" w:styleId="CharCharCaracterCaracter">
    <w:name w:val="Char Char Caracter Caracter"/>
    <w:basedOn w:val="Normal"/>
    <w:uiPriority w:val="99"/>
    <w:rsid w:val="00E104A9"/>
    <w:pPr>
      <w:jc w:val="left"/>
    </w:pPr>
    <w:rPr>
      <w:sz w:val="20"/>
      <w:szCs w:val="20"/>
      <w:lang w:val="pl-PL" w:eastAsia="pl-PL"/>
    </w:rPr>
  </w:style>
  <w:style w:type="paragraph" w:customStyle="1" w:styleId="Default">
    <w:name w:val="Default"/>
    <w:rsid w:val="00C26CE6"/>
    <w:pPr>
      <w:autoSpaceDE w:val="0"/>
      <w:autoSpaceDN w:val="0"/>
      <w:adjustRightInd w:val="0"/>
    </w:pPr>
    <w:rPr>
      <w:rFonts w:ascii="Calibri" w:hAnsi="Calibri" w:cs="Calibri"/>
      <w:color w:val="000000"/>
      <w:sz w:val="24"/>
      <w:szCs w:val="24"/>
    </w:rPr>
  </w:style>
  <w:style w:type="paragraph" w:styleId="Textnotdesubsol">
    <w:name w:val="footnote text"/>
    <w:basedOn w:val="Normal"/>
    <w:link w:val="TextnotdesubsolCaracter"/>
    <w:uiPriority w:val="99"/>
    <w:semiHidden/>
    <w:rsid w:val="00E0563E"/>
    <w:pPr>
      <w:ind w:left="720" w:hanging="720"/>
    </w:pPr>
    <w:rPr>
      <w:sz w:val="20"/>
      <w:szCs w:val="20"/>
      <w:lang w:val="ro-RO" w:eastAsia="ro-RO"/>
    </w:rPr>
  </w:style>
  <w:style w:type="character" w:customStyle="1" w:styleId="TextnotdesubsolCaracter">
    <w:name w:val="Text notă de subsol Caracter"/>
    <w:link w:val="Textnotdesubsol"/>
    <w:uiPriority w:val="99"/>
    <w:semiHidden/>
    <w:locked/>
    <w:rsid w:val="00E0563E"/>
    <w:rPr>
      <w:rFonts w:cs="Times New Roman"/>
      <w:lang w:val="ro-RO" w:eastAsia="ro-RO"/>
    </w:rPr>
  </w:style>
  <w:style w:type="character" w:styleId="Referinnotdesubsol">
    <w:name w:val="footnote reference"/>
    <w:uiPriority w:val="99"/>
    <w:semiHidden/>
    <w:rsid w:val="00E0563E"/>
    <w:rPr>
      <w:rFonts w:cs="Times New Roman"/>
      <w:shd w:val="clear" w:color="auto" w:fill="auto"/>
      <w:vertAlign w:val="superscript"/>
    </w:rPr>
  </w:style>
  <w:style w:type="paragraph" w:styleId="Antet">
    <w:name w:val="header"/>
    <w:basedOn w:val="Normal"/>
    <w:link w:val="AntetCaracter"/>
    <w:uiPriority w:val="99"/>
    <w:unhideWhenUsed/>
    <w:rsid w:val="00621DB3"/>
    <w:pPr>
      <w:tabs>
        <w:tab w:val="center" w:pos="4703"/>
        <w:tab w:val="right" w:pos="9406"/>
      </w:tabs>
    </w:pPr>
  </w:style>
  <w:style w:type="character" w:customStyle="1" w:styleId="AntetCaracter">
    <w:name w:val="Antet Caracter"/>
    <w:basedOn w:val="Fontdeparagrafimplicit"/>
    <w:link w:val="Antet"/>
    <w:uiPriority w:val="99"/>
    <w:rsid w:val="00621DB3"/>
    <w:rPr>
      <w:rFonts w:ascii="Arial" w:hAnsi="Arial" w:cs="Arial"/>
      <w:sz w:val="26"/>
      <w:szCs w:val="26"/>
      <w:lang w:val="en-US" w:eastAsia="en-US"/>
    </w:rPr>
  </w:style>
  <w:style w:type="paragraph" w:styleId="Listparagraf">
    <w:name w:val="List Paragraph"/>
    <w:basedOn w:val="Normal"/>
    <w:uiPriority w:val="34"/>
    <w:qFormat/>
    <w:rsid w:val="003355E0"/>
    <w:pPr>
      <w:ind w:left="720"/>
      <w:contextualSpacing/>
    </w:pPr>
  </w:style>
  <w:style w:type="paragraph" w:styleId="Frspaiere">
    <w:name w:val="No Spacing"/>
    <w:basedOn w:val="Normal"/>
    <w:uiPriority w:val="1"/>
    <w:qFormat/>
    <w:rsid w:val="00B00FDE"/>
    <w:pPr>
      <w:jc w:val="left"/>
    </w:pPr>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82014">
      <w:bodyDiv w:val="1"/>
      <w:marLeft w:val="0"/>
      <w:marRight w:val="0"/>
      <w:marTop w:val="0"/>
      <w:marBottom w:val="0"/>
      <w:divBdr>
        <w:top w:val="none" w:sz="0" w:space="0" w:color="auto"/>
        <w:left w:val="none" w:sz="0" w:space="0" w:color="auto"/>
        <w:bottom w:val="none" w:sz="0" w:space="0" w:color="auto"/>
        <w:right w:val="none" w:sz="0" w:space="0" w:color="auto"/>
      </w:divBdr>
    </w:div>
    <w:div w:id="26149609">
      <w:bodyDiv w:val="1"/>
      <w:marLeft w:val="0"/>
      <w:marRight w:val="0"/>
      <w:marTop w:val="0"/>
      <w:marBottom w:val="0"/>
      <w:divBdr>
        <w:top w:val="none" w:sz="0" w:space="0" w:color="auto"/>
        <w:left w:val="none" w:sz="0" w:space="0" w:color="auto"/>
        <w:bottom w:val="none" w:sz="0" w:space="0" w:color="auto"/>
        <w:right w:val="none" w:sz="0" w:space="0" w:color="auto"/>
      </w:divBdr>
    </w:div>
    <w:div w:id="77211628">
      <w:bodyDiv w:val="1"/>
      <w:marLeft w:val="0"/>
      <w:marRight w:val="0"/>
      <w:marTop w:val="0"/>
      <w:marBottom w:val="0"/>
      <w:divBdr>
        <w:top w:val="none" w:sz="0" w:space="0" w:color="auto"/>
        <w:left w:val="none" w:sz="0" w:space="0" w:color="auto"/>
        <w:bottom w:val="none" w:sz="0" w:space="0" w:color="auto"/>
        <w:right w:val="none" w:sz="0" w:space="0" w:color="auto"/>
      </w:divBdr>
    </w:div>
    <w:div w:id="235365306">
      <w:bodyDiv w:val="1"/>
      <w:marLeft w:val="0"/>
      <w:marRight w:val="0"/>
      <w:marTop w:val="0"/>
      <w:marBottom w:val="0"/>
      <w:divBdr>
        <w:top w:val="none" w:sz="0" w:space="0" w:color="auto"/>
        <w:left w:val="none" w:sz="0" w:space="0" w:color="auto"/>
        <w:bottom w:val="none" w:sz="0" w:space="0" w:color="auto"/>
        <w:right w:val="none" w:sz="0" w:space="0" w:color="auto"/>
      </w:divBdr>
    </w:div>
    <w:div w:id="354623335">
      <w:bodyDiv w:val="1"/>
      <w:marLeft w:val="0"/>
      <w:marRight w:val="0"/>
      <w:marTop w:val="0"/>
      <w:marBottom w:val="0"/>
      <w:divBdr>
        <w:top w:val="none" w:sz="0" w:space="0" w:color="auto"/>
        <w:left w:val="none" w:sz="0" w:space="0" w:color="auto"/>
        <w:bottom w:val="none" w:sz="0" w:space="0" w:color="auto"/>
        <w:right w:val="none" w:sz="0" w:space="0" w:color="auto"/>
      </w:divBdr>
    </w:div>
    <w:div w:id="513688439">
      <w:bodyDiv w:val="1"/>
      <w:marLeft w:val="0"/>
      <w:marRight w:val="0"/>
      <w:marTop w:val="0"/>
      <w:marBottom w:val="0"/>
      <w:divBdr>
        <w:top w:val="none" w:sz="0" w:space="0" w:color="auto"/>
        <w:left w:val="none" w:sz="0" w:space="0" w:color="auto"/>
        <w:bottom w:val="none" w:sz="0" w:space="0" w:color="auto"/>
        <w:right w:val="none" w:sz="0" w:space="0" w:color="auto"/>
      </w:divBdr>
    </w:div>
    <w:div w:id="758064488">
      <w:bodyDiv w:val="1"/>
      <w:marLeft w:val="0"/>
      <w:marRight w:val="0"/>
      <w:marTop w:val="0"/>
      <w:marBottom w:val="0"/>
      <w:divBdr>
        <w:top w:val="none" w:sz="0" w:space="0" w:color="auto"/>
        <w:left w:val="none" w:sz="0" w:space="0" w:color="auto"/>
        <w:bottom w:val="none" w:sz="0" w:space="0" w:color="auto"/>
        <w:right w:val="none" w:sz="0" w:space="0" w:color="auto"/>
      </w:divBdr>
    </w:div>
    <w:div w:id="899101435">
      <w:bodyDiv w:val="1"/>
      <w:marLeft w:val="0"/>
      <w:marRight w:val="0"/>
      <w:marTop w:val="0"/>
      <w:marBottom w:val="0"/>
      <w:divBdr>
        <w:top w:val="none" w:sz="0" w:space="0" w:color="auto"/>
        <w:left w:val="none" w:sz="0" w:space="0" w:color="auto"/>
        <w:bottom w:val="none" w:sz="0" w:space="0" w:color="auto"/>
        <w:right w:val="none" w:sz="0" w:space="0" w:color="auto"/>
      </w:divBdr>
    </w:div>
    <w:div w:id="1280574457">
      <w:bodyDiv w:val="1"/>
      <w:marLeft w:val="0"/>
      <w:marRight w:val="0"/>
      <w:marTop w:val="0"/>
      <w:marBottom w:val="0"/>
      <w:divBdr>
        <w:top w:val="none" w:sz="0" w:space="0" w:color="auto"/>
        <w:left w:val="none" w:sz="0" w:space="0" w:color="auto"/>
        <w:bottom w:val="none" w:sz="0" w:space="0" w:color="auto"/>
        <w:right w:val="none" w:sz="0" w:space="0" w:color="auto"/>
      </w:divBdr>
    </w:div>
    <w:div w:id="1338580270">
      <w:bodyDiv w:val="1"/>
      <w:marLeft w:val="0"/>
      <w:marRight w:val="0"/>
      <w:marTop w:val="0"/>
      <w:marBottom w:val="0"/>
      <w:divBdr>
        <w:top w:val="none" w:sz="0" w:space="0" w:color="auto"/>
        <w:left w:val="none" w:sz="0" w:space="0" w:color="auto"/>
        <w:bottom w:val="none" w:sz="0" w:space="0" w:color="auto"/>
        <w:right w:val="none" w:sz="0" w:space="0" w:color="auto"/>
      </w:divBdr>
    </w:div>
    <w:div w:id="1433041465">
      <w:bodyDiv w:val="1"/>
      <w:marLeft w:val="0"/>
      <w:marRight w:val="0"/>
      <w:marTop w:val="0"/>
      <w:marBottom w:val="0"/>
      <w:divBdr>
        <w:top w:val="none" w:sz="0" w:space="0" w:color="auto"/>
        <w:left w:val="none" w:sz="0" w:space="0" w:color="auto"/>
        <w:bottom w:val="none" w:sz="0" w:space="0" w:color="auto"/>
        <w:right w:val="none" w:sz="0" w:space="0" w:color="auto"/>
      </w:divBdr>
    </w:div>
    <w:div w:id="1667636903">
      <w:bodyDiv w:val="1"/>
      <w:marLeft w:val="0"/>
      <w:marRight w:val="0"/>
      <w:marTop w:val="0"/>
      <w:marBottom w:val="0"/>
      <w:divBdr>
        <w:top w:val="none" w:sz="0" w:space="0" w:color="auto"/>
        <w:left w:val="none" w:sz="0" w:space="0" w:color="auto"/>
        <w:bottom w:val="none" w:sz="0" w:space="0" w:color="auto"/>
        <w:right w:val="none" w:sz="0" w:space="0" w:color="auto"/>
      </w:divBdr>
    </w:div>
    <w:div w:id="1927497366">
      <w:bodyDiv w:val="1"/>
      <w:marLeft w:val="0"/>
      <w:marRight w:val="0"/>
      <w:marTop w:val="0"/>
      <w:marBottom w:val="0"/>
      <w:divBdr>
        <w:top w:val="none" w:sz="0" w:space="0" w:color="auto"/>
        <w:left w:val="none" w:sz="0" w:space="0" w:color="auto"/>
        <w:bottom w:val="none" w:sz="0" w:space="0" w:color="auto"/>
        <w:right w:val="none" w:sz="0" w:space="0" w:color="auto"/>
      </w:divBdr>
    </w:div>
    <w:div w:id="1981421882">
      <w:bodyDiv w:val="1"/>
      <w:marLeft w:val="0"/>
      <w:marRight w:val="0"/>
      <w:marTop w:val="0"/>
      <w:marBottom w:val="0"/>
      <w:divBdr>
        <w:top w:val="none" w:sz="0" w:space="0" w:color="auto"/>
        <w:left w:val="none" w:sz="0" w:space="0" w:color="auto"/>
        <w:bottom w:val="none" w:sz="0" w:space="0" w:color="auto"/>
        <w:right w:val="none" w:sz="0" w:space="0" w:color="auto"/>
      </w:divBdr>
    </w:div>
    <w:div w:id="1993169169">
      <w:bodyDiv w:val="1"/>
      <w:marLeft w:val="0"/>
      <w:marRight w:val="0"/>
      <w:marTop w:val="0"/>
      <w:marBottom w:val="0"/>
      <w:divBdr>
        <w:top w:val="none" w:sz="0" w:space="0" w:color="auto"/>
        <w:left w:val="none" w:sz="0" w:space="0" w:color="auto"/>
        <w:bottom w:val="none" w:sz="0" w:space="0" w:color="auto"/>
        <w:right w:val="none" w:sz="0" w:space="0" w:color="auto"/>
      </w:divBdr>
    </w:div>
    <w:div w:id="2097439817">
      <w:marLeft w:val="0"/>
      <w:marRight w:val="0"/>
      <w:marTop w:val="0"/>
      <w:marBottom w:val="0"/>
      <w:divBdr>
        <w:top w:val="none" w:sz="0" w:space="0" w:color="auto"/>
        <w:left w:val="none" w:sz="0" w:space="0" w:color="auto"/>
        <w:bottom w:val="none" w:sz="0" w:space="0" w:color="auto"/>
        <w:right w:val="none" w:sz="0" w:space="0" w:color="auto"/>
      </w:divBdr>
    </w:div>
    <w:div w:id="2097439818">
      <w:marLeft w:val="0"/>
      <w:marRight w:val="0"/>
      <w:marTop w:val="0"/>
      <w:marBottom w:val="0"/>
      <w:divBdr>
        <w:top w:val="none" w:sz="0" w:space="0" w:color="auto"/>
        <w:left w:val="none" w:sz="0" w:space="0" w:color="auto"/>
        <w:bottom w:val="none" w:sz="0" w:space="0" w:color="auto"/>
        <w:right w:val="none" w:sz="0" w:space="0" w:color="auto"/>
      </w:divBdr>
    </w:div>
    <w:div w:id="209743981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m-lex.ro/fisiere/d_2470/T06%20COURSE_SEMINAR_PROGRAMME%2050-2019%20-%20DRAFT.docx"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udor.grigoroaia@inm-lex.ro"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tudor.grigoroaia@inm-lex.ro" TargetMode="External"/><Relationship Id="rId4" Type="http://schemas.openxmlformats.org/officeDocument/2006/relationships/settings" Target="settings.xml"/><Relationship Id="rId9" Type="http://schemas.openxmlformats.org/officeDocument/2006/relationships/hyperlink" Target="http://www.inm-lex.ro/fisiere/d_2470/T05_ACTIVITY%20CURRICULUM%2050.2019.docx"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046D18-B41B-4B08-AF9B-BE6045AB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3</Pages>
  <Words>1023</Words>
  <Characters>5832</Characters>
  <Application>Microsoft Office Word</Application>
  <DocSecurity>0</DocSecurity>
  <Lines>48</Lines>
  <Paragraphs>13</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ANUNŢ</vt:lpstr>
      <vt:lpstr>ANUNŢ</vt:lpstr>
    </vt:vector>
  </TitlesOfParts>
  <Company/>
  <LinksUpToDate>false</LinksUpToDate>
  <CharactersWithSpaces>6842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ANUNŢ</dc:title>
  <dc:subject/>
  <dc:creator>user</dc:creator>
  <cp:keywords/>
  <dc:description/>
  <cp:lastModifiedBy>Tudor Grigoroaia</cp:lastModifiedBy>
  <cp:revision>6</cp:revision>
  <cp:lastPrinted>2019-02-22T12:35:00Z</cp:lastPrinted>
  <dcterms:created xsi:type="dcterms:W3CDTF">2019-02-22T12:33:00Z</dcterms:created>
  <dcterms:modified xsi:type="dcterms:W3CDTF">2019-02-22T13:10:00Z</dcterms:modified>
</cp:coreProperties>
</file>