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D8" w:rsidRPr="00E7168C" w:rsidRDefault="00883AD8" w:rsidP="00883AD8">
      <w:pPr>
        <w:tabs>
          <w:tab w:val="left" w:pos="6300"/>
        </w:tabs>
        <w:jc w:val="both"/>
        <w:rPr>
          <w:rFonts w:ascii="Cambria Math" w:hAnsi="Cambria Math"/>
          <w:b/>
          <w:sz w:val="28"/>
          <w:szCs w:val="28"/>
        </w:rPr>
      </w:pPr>
      <w:r w:rsidRPr="00E7168C">
        <w:rPr>
          <w:rFonts w:ascii="Cambria Math" w:hAnsi="Cambria Math"/>
          <w:b/>
        </w:rPr>
        <w:tab/>
      </w:r>
      <w:r w:rsidRPr="00E7168C">
        <w:rPr>
          <w:rFonts w:ascii="Cambria Math" w:hAnsi="Cambria Math"/>
          <w:b/>
        </w:rPr>
        <w:tab/>
      </w:r>
      <w:r w:rsidRPr="00E7168C">
        <w:rPr>
          <w:rFonts w:ascii="Cambria Math" w:hAnsi="Cambria Math"/>
          <w:b/>
        </w:rPr>
        <w:tab/>
      </w:r>
      <w:bookmarkStart w:id="0" w:name="_GoBack"/>
      <w:bookmarkEnd w:id="0"/>
      <w:r w:rsidRPr="00E7168C">
        <w:rPr>
          <w:rFonts w:ascii="Cambria Math" w:hAnsi="Cambria Math"/>
          <w:b/>
          <w:sz w:val="28"/>
          <w:szCs w:val="28"/>
        </w:rPr>
        <w:t>AGENDĂ</w:t>
      </w:r>
    </w:p>
    <w:p w:rsidR="00883AD8" w:rsidRPr="00E7168C" w:rsidRDefault="00883AD8" w:rsidP="00883AD8">
      <w:pPr>
        <w:tabs>
          <w:tab w:val="left" w:pos="6300"/>
        </w:tabs>
        <w:jc w:val="right"/>
        <w:rPr>
          <w:rFonts w:ascii="Cambria Math" w:hAnsi="Cambria Math"/>
          <w:b/>
          <w:sz w:val="28"/>
          <w:szCs w:val="28"/>
        </w:rPr>
      </w:pPr>
    </w:p>
    <w:tbl>
      <w:tblPr>
        <w:tblStyle w:val="Tabelgril"/>
        <w:tblW w:w="94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883AD8" w:rsidRPr="00E7168C" w:rsidTr="004C3035">
        <w:trPr>
          <w:jc w:val="right"/>
        </w:trPr>
        <w:tc>
          <w:tcPr>
            <w:tcW w:w="9450" w:type="dxa"/>
            <w:vAlign w:val="center"/>
          </w:tcPr>
          <w:p w:rsidR="00124C2D" w:rsidRDefault="00883AD8" w:rsidP="00124C2D">
            <w:pPr>
              <w:spacing w:after="120"/>
              <w:jc w:val="right"/>
              <w:rPr>
                <w:rFonts w:ascii="Cambria Math" w:hAnsi="Cambria Math"/>
                <w:b/>
                <w:sz w:val="28"/>
                <w:szCs w:val="28"/>
              </w:rPr>
            </w:pPr>
            <w:r w:rsidRPr="00E7168C">
              <w:rPr>
                <w:rFonts w:ascii="Cambria Math" w:hAnsi="Cambria Math"/>
                <w:b/>
                <w:sz w:val="28"/>
                <w:szCs w:val="28"/>
                <w:lang w:val="it-IT"/>
              </w:rPr>
              <w:t>Administrarea probatoriului</w:t>
            </w:r>
            <w:r w:rsidR="00124C2D">
              <w:rPr>
                <w:rFonts w:ascii="Cambria Math" w:hAnsi="Cambria Math"/>
                <w:b/>
                <w:sz w:val="28"/>
                <w:szCs w:val="28"/>
                <w:lang w:val="it-IT"/>
              </w:rPr>
              <w:t xml:space="preserve"> </w:t>
            </w:r>
            <w:r w:rsidR="00124C2D">
              <w:rPr>
                <w:rFonts w:ascii="Cambria Math" w:hAnsi="Cambria Math"/>
                <w:b/>
                <w:sz w:val="28"/>
                <w:szCs w:val="28"/>
              </w:rPr>
              <w:t>în cauzele penale</w:t>
            </w:r>
          </w:p>
          <w:p w:rsidR="00883AD8" w:rsidRPr="00E7168C" w:rsidRDefault="00883AD8" w:rsidP="00124C2D">
            <w:pPr>
              <w:jc w:val="center"/>
              <w:rPr>
                <w:rFonts w:ascii="Cambria Math" w:hAnsi="Cambria Math"/>
                <w:b/>
                <w:sz w:val="28"/>
                <w:szCs w:val="28"/>
                <w:lang w:val="it-IT"/>
              </w:rPr>
            </w:pPr>
          </w:p>
        </w:tc>
      </w:tr>
      <w:tr w:rsidR="00883AD8" w:rsidRPr="00E7168C" w:rsidTr="004C3035">
        <w:trPr>
          <w:jc w:val="right"/>
        </w:trPr>
        <w:tc>
          <w:tcPr>
            <w:tcW w:w="9450" w:type="dxa"/>
            <w:vAlign w:val="center"/>
          </w:tcPr>
          <w:p w:rsidR="00883AD8" w:rsidRPr="00E7168C" w:rsidRDefault="00883AD8" w:rsidP="004C3035">
            <w:pPr>
              <w:spacing w:after="120"/>
              <w:jc w:val="right"/>
              <w:rPr>
                <w:rFonts w:ascii="Cambria Math" w:hAnsi="Cambria Math"/>
                <w:b/>
                <w:sz w:val="28"/>
                <w:szCs w:val="28"/>
              </w:rPr>
            </w:pPr>
            <w:r w:rsidRPr="00E7168C">
              <w:rPr>
                <w:rFonts w:ascii="Cambria Math" w:hAnsi="Cambria Math"/>
                <w:b/>
                <w:sz w:val="28"/>
                <w:szCs w:val="28"/>
              </w:rPr>
              <w:t>07-08 noiembrie 2019</w:t>
            </w:r>
          </w:p>
          <w:p w:rsidR="00883AD8" w:rsidRPr="00E7168C" w:rsidRDefault="00883AD8" w:rsidP="004C3035">
            <w:pPr>
              <w:spacing w:after="120"/>
              <w:jc w:val="right"/>
              <w:rPr>
                <w:rFonts w:ascii="Cambria Math" w:hAnsi="Cambria Math"/>
                <w:sz w:val="28"/>
                <w:szCs w:val="28"/>
              </w:rPr>
            </w:pPr>
            <w:r w:rsidRPr="00E7168C">
              <w:rPr>
                <w:rFonts w:ascii="Cambria Math" w:hAnsi="Cambria Math"/>
                <w:b/>
                <w:sz w:val="28"/>
                <w:szCs w:val="28"/>
              </w:rPr>
              <w:t>București</w:t>
            </w:r>
          </w:p>
        </w:tc>
      </w:tr>
      <w:tr w:rsidR="00883AD8" w:rsidRPr="00E7168C" w:rsidTr="004C3035">
        <w:trPr>
          <w:jc w:val="right"/>
        </w:trPr>
        <w:tc>
          <w:tcPr>
            <w:tcW w:w="9450" w:type="dxa"/>
            <w:vAlign w:val="center"/>
          </w:tcPr>
          <w:p w:rsidR="00883AD8" w:rsidRPr="00E7168C" w:rsidRDefault="00883AD8" w:rsidP="004C3035">
            <w:pPr>
              <w:spacing w:after="120"/>
              <w:jc w:val="right"/>
              <w:rPr>
                <w:rFonts w:ascii="Cambria Math" w:hAnsi="Cambria Math"/>
              </w:rPr>
            </w:pPr>
          </w:p>
        </w:tc>
      </w:tr>
    </w:tbl>
    <w:p w:rsidR="00124C2D" w:rsidRDefault="00124C2D" w:rsidP="00124C2D">
      <w:pPr>
        <w:rPr>
          <w:rFonts w:ascii="Cambria Math" w:hAnsi="Cambria Math"/>
          <w:b/>
        </w:rPr>
      </w:pPr>
      <w:r w:rsidRPr="00E7168C">
        <w:rPr>
          <w:rFonts w:ascii="Cambria Math" w:hAnsi="Cambria Math"/>
          <w:b/>
        </w:rPr>
        <w:t>Formatori:</w:t>
      </w:r>
    </w:p>
    <w:p w:rsidR="00124C2D" w:rsidRDefault="00124C2D" w:rsidP="00124C2D">
      <w:pPr>
        <w:pStyle w:val="Listparagraf"/>
        <w:numPr>
          <w:ilvl w:val="0"/>
          <w:numId w:val="5"/>
        </w:num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Alexandru Bogdan GEORGESCU-procuror, formator INM cu normă întreagă</w:t>
      </w:r>
    </w:p>
    <w:p w:rsidR="001F7A97" w:rsidRPr="00247D02" w:rsidRDefault="001F7A97" w:rsidP="001F7A97">
      <w:pPr>
        <w:pStyle w:val="Listparagraf"/>
        <w:numPr>
          <w:ilvl w:val="0"/>
          <w:numId w:val="5"/>
        </w:numPr>
        <w:rPr>
          <w:rFonts w:ascii="Cambria Math" w:hAnsi="Cambria Math"/>
          <w:b/>
        </w:rPr>
      </w:pPr>
      <w:r w:rsidRPr="00247D02">
        <w:rPr>
          <w:rFonts w:ascii="Cambria Math" w:hAnsi="Cambria Math"/>
          <w:b/>
        </w:rPr>
        <w:t>Alexandra ȘINC- procuror, formator INM cu normă întreagă</w:t>
      </w:r>
    </w:p>
    <w:p w:rsidR="00124C2D" w:rsidRPr="00003D43" w:rsidRDefault="00124C2D" w:rsidP="00124C2D">
      <w:pPr>
        <w:pStyle w:val="Listparagraf"/>
        <w:numPr>
          <w:ilvl w:val="0"/>
          <w:numId w:val="5"/>
        </w:num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Adrian </w:t>
      </w:r>
      <w:r w:rsidR="00EB5315">
        <w:rPr>
          <w:rFonts w:ascii="Cambria Math" w:hAnsi="Cambria Math"/>
          <w:b/>
        </w:rPr>
        <w:t>ȚÎ</w:t>
      </w:r>
      <w:r>
        <w:rPr>
          <w:rFonts w:ascii="Cambria Math" w:hAnsi="Cambria Math"/>
          <w:b/>
        </w:rPr>
        <w:t>RLEA-procuror, Parchetul de pe lângă Tribunalul București</w:t>
      </w:r>
    </w:p>
    <w:p w:rsidR="00124C2D" w:rsidRPr="00806630" w:rsidRDefault="00124C2D" w:rsidP="00124C2D">
      <w:pPr>
        <w:rPr>
          <w:rFonts w:ascii="Cambria Math" w:hAnsi="Cambria Math"/>
          <w:b/>
        </w:rPr>
      </w:pPr>
      <w:r w:rsidRPr="00806630">
        <w:rPr>
          <w:rFonts w:ascii="Cambria Math" w:hAnsi="Cambria Math" w:cs="Arial Narrow"/>
          <w:bCs/>
          <w:lang w:val="it-IT"/>
        </w:rPr>
        <w:t xml:space="preserve">         </w:t>
      </w:r>
    </w:p>
    <w:p w:rsidR="00883AD8" w:rsidRPr="00E7168C" w:rsidRDefault="00883AD8" w:rsidP="00883AD8">
      <w:pPr>
        <w:rPr>
          <w:rFonts w:ascii="Cambria Math" w:hAnsi="Cambria Math"/>
          <w:b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883AD8" w:rsidRPr="00E7168C" w:rsidTr="004C3035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883AD8" w:rsidRPr="00E7168C" w:rsidRDefault="00883AD8" w:rsidP="004C3035">
            <w:pPr>
              <w:spacing w:after="120"/>
              <w:rPr>
                <w:rFonts w:ascii="Cambria Math" w:hAnsi="Cambria Math" w:cs="Arial"/>
                <w:b/>
                <w:color w:val="FFFFFF"/>
              </w:rPr>
            </w:pPr>
            <w:r w:rsidRPr="00E7168C">
              <w:rPr>
                <w:rFonts w:ascii="Cambria Math" w:hAnsi="Cambria Math" w:cs="Arial"/>
                <w:b/>
                <w:color w:val="FFFFFF"/>
              </w:rPr>
              <w:t>Ziua 1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spacing w:after="120"/>
              <w:rPr>
                <w:rFonts w:ascii="Cambria Math" w:hAnsi="Cambria Math" w:cs="Arial"/>
                <w:u w:val="single"/>
              </w:rPr>
            </w:pPr>
            <w:r w:rsidRPr="00E7168C">
              <w:rPr>
                <w:rFonts w:ascii="Cambria Math" w:hAnsi="Cambria Math" w:cs="Arial"/>
              </w:rPr>
              <w:t>09.00-09.30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124C2D" w:rsidRDefault="00E82C0F" w:rsidP="004C3035">
            <w:pPr>
              <w:pStyle w:val="Listparagraf"/>
              <w:numPr>
                <w:ilvl w:val="0"/>
                <w:numId w:val="1"/>
              </w:numPr>
              <w:spacing w:after="120"/>
              <w:jc w:val="both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 w:cs="Arial"/>
                <w:b/>
              </w:rPr>
              <w:t xml:space="preserve">Deschiderea seminarului. </w:t>
            </w:r>
            <w:r w:rsidR="00124C2D">
              <w:rPr>
                <w:rFonts w:ascii="Cambria Math" w:hAnsi="Cambria Math" w:cs="Arial"/>
                <w:b/>
              </w:rPr>
              <w:t>Cuvânt de bun-venit.</w:t>
            </w:r>
          </w:p>
          <w:p w:rsidR="00883AD8" w:rsidRPr="00E7168C" w:rsidRDefault="00883AD8" w:rsidP="004C3035">
            <w:pPr>
              <w:pStyle w:val="Listparagraf"/>
              <w:numPr>
                <w:ilvl w:val="0"/>
                <w:numId w:val="1"/>
              </w:numPr>
              <w:spacing w:after="120"/>
              <w:jc w:val="both"/>
              <w:rPr>
                <w:rFonts w:ascii="Cambria Math" w:hAnsi="Cambria Math" w:cs="Arial"/>
                <w:b/>
              </w:rPr>
            </w:pPr>
            <w:r w:rsidRPr="00E7168C">
              <w:rPr>
                <w:rFonts w:ascii="Cambria Math" w:hAnsi="Cambria Math" w:cs="Arial"/>
                <w:b/>
              </w:rPr>
              <w:t>Prezentarea participanţilor şi a experţilor.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09.30-10.30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E7168C" w:rsidRDefault="00883AD8" w:rsidP="00883AD8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E7168C">
              <w:rPr>
                <w:rFonts w:ascii="Cambria Math" w:hAnsi="Cambria Math" w:cs="Arial"/>
                <w:b/>
              </w:rPr>
              <w:t>Cercetarea la fața locului și percheziția</w:t>
            </w:r>
          </w:p>
          <w:p w:rsidR="00883AD8" w:rsidRPr="00E7168C" w:rsidRDefault="00883AD8" w:rsidP="00883AD8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E7168C">
              <w:rPr>
                <w:rFonts w:ascii="Cambria Math" w:hAnsi="Cambria Math" w:cs="Arial"/>
                <w:b/>
              </w:rPr>
              <w:t>cercetarea la fața locului versus percheziție (cazuistică)</w:t>
            </w:r>
          </w:p>
          <w:p w:rsidR="00883AD8" w:rsidRPr="00E7168C" w:rsidRDefault="00883AD8" w:rsidP="00883AD8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E7168C">
              <w:rPr>
                <w:rFonts w:ascii="Cambria Math" w:hAnsi="Cambria Math" w:cs="Arial"/>
                <w:b/>
              </w:rPr>
              <w:t>particularități ale cercetării la fața locului în funcție de tipul infracțiunii</w:t>
            </w:r>
          </w:p>
          <w:p w:rsidR="00883AD8" w:rsidRPr="00E7168C" w:rsidRDefault="00883AD8" w:rsidP="00883AD8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E7168C">
              <w:rPr>
                <w:rFonts w:ascii="Cambria Math" w:hAnsi="Cambria Math" w:cs="Arial"/>
                <w:b/>
              </w:rPr>
              <w:t>pregătirea efectuării percheziției</w:t>
            </w:r>
          </w:p>
          <w:p w:rsidR="00883AD8" w:rsidRPr="00E7168C" w:rsidRDefault="00883AD8" w:rsidP="001F7A9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E7168C">
              <w:rPr>
                <w:rFonts w:ascii="Cambria Math" w:hAnsi="Cambria Math" w:cs="Arial"/>
                <w:b/>
              </w:rPr>
              <w:t xml:space="preserve">principalele tipuri de urme ridicate și valorificarea lor 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883AD8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10.30-11.00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E7168C" w:rsidRDefault="00883AD8" w:rsidP="00883AD8">
            <w:pPr>
              <w:spacing w:after="120" w:line="276" w:lineRule="auto"/>
              <w:rPr>
                <w:rFonts w:ascii="Cambria Math" w:hAnsi="Cambria Math" w:cs="Arial"/>
                <w:b/>
                <w:i/>
              </w:rPr>
            </w:pPr>
            <w:r w:rsidRPr="00E7168C">
              <w:rPr>
                <w:rFonts w:ascii="Cambria Math" w:hAnsi="Cambria Math" w:cs="Arial"/>
                <w:i/>
              </w:rPr>
              <w:t xml:space="preserve">      Pauză de cafea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11.00-12.00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1F7A97" w:rsidRPr="00E7168C" w:rsidRDefault="001F7A97" w:rsidP="001F7A97">
            <w:pPr>
              <w:pStyle w:val="Titlu"/>
              <w:numPr>
                <w:ilvl w:val="0"/>
                <w:numId w:val="1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Constatări și expertize</w:t>
            </w:r>
            <w:r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 xml:space="preserve"> </w:t>
            </w:r>
          </w:p>
          <w:p w:rsidR="001F7A97" w:rsidRPr="00E7168C" w:rsidRDefault="001F7A97" w:rsidP="001F7A97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condițiile dispunerii constatărilor și tipuri de constatări</w:t>
            </w:r>
          </w:p>
          <w:p w:rsidR="001F7A97" w:rsidRDefault="001F7A97" w:rsidP="001F7A97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procedura efectuării expertizei</w:t>
            </w:r>
          </w:p>
          <w:p w:rsidR="00883AD8" w:rsidRPr="001F7A97" w:rsidRDefault="001F7A97" w:rsidP="001F7A9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1F7A97">
              <w:rPr>
                <w:rFonts w:ascii="Cambria Math" w:hAnsi="Cambria Math" w:cs="Arial"/>
                <w:b/>
              </w:rPr>
              <w:t>principalele tipuri de expertize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 xml:space="preserve">12.00-13.00 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ind w:left="360"/>
              <w:rPr>
                <w:rFonts w:ascii="Cambria Math" w:hAnsi="Cambria Math"/>
                <w:b/>
              </w:rPr>
            </w:pPr>
            <w:r w:rsidRPr="00E7168C">
              <w:rPr>
                <w:rFonts w:ascii="Cambria Math" w:hAnsi="Cambria Math" w:cs="Arial"/>
                <w:i/>
              </w:rPr>
              <w:t>Pauză de prânz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13.00-14.30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000C20" w:rsidRDefault="001F7A97" w:rsidP="001F7A97">
            <w:pPr>
              <w:pStyle w:val="Titlu"/>
              <w:ind w:left="1080"/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Administrarea probatoriului prin mijloace de cooperare judiciară. Cooperarea polițienească. Reglementări legale. Cazuistică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14.30-15.00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E7168C" w:rsidRDefault="00883AD8" w:rsidP="00883AD8">
            <w:pPr>
              <w:pStyle w:val="Titlu"/>
              <w:ind w:left="360"/>
              <w:jc w:val="left"/>
              <w:rPr>
                <w:rFonts w:ascii="Cambria Math" w:hAnsi="Cambria Math" w:cs="Arial"/>
                <w:b w:val="0"/>
                <w:szCs w:val="24"/>
                <w:u w:val="none"/>
                <w:lang w:val="ro-RO"/>
              </w:rPr>
            </w:pPr>
            <w:proofErr w:type="spellStart"/>
            <w:r w:rsidRPr="00E7168C">
              <w:rPr>
                <w:rFonts w:ascii="Cambria Math" w:hAnsi="Cambria Math" w:cs="Arial"/>
                <w:b w:val="0"/>
                <w:szCs w:val="24"/>
                <w:u w:val="none"/>
              </w:rPr>
              <w:t>Pauză</w:t>
            </w:r>
            <w:proofErr w:type="spellEnd"/>
            <w:r w:rsidRPr="00E7168C">
              <w:rPr>
                <w:rFonts w:ascii="Cambria Math" w:hAnsi="Cambria Math" w:cs="Arial"/>
                <w:b w:val="0"/>
                <w:szCs w:val="24"/>
                <w:u w:val="none"/>
              </w:rPr>
              <w:t xml:space="preserve"> de </w:t>
            </w:r>
            <w:proofErr w:type="spellStart"/>
            <w:r w:rsidRPr="00E7168C">
              <w:rPr>
                <w:rFonts w:ascii="Cambria Math" w:hAnsi="Cambria Math" w:cs="Arial"/>
                <w:b w:val="0"/>
                <w:szCs w:val="24"/>
                <w:u w:val="none"/>
              </w:rPr>
              <w:t>cafea</w:t>
            </w:r>
            <w:proofErr w:type="spellEnd"/>
            <w:r w:rsidRPr="00E7168C">
              <w:rPr>
                <w:rFonts w:ascii="Cambria Math" w:hAnsi="Cambria Math" w:cs="Arial Narrow"/>
                <w:b w:val="0"/>
                <w:bCs/>
                <w:i w:val="0"/>
                <w:szCs w:val="24"/>
                <w:u w:val="none"/>
                <w:lang w:val="it-IT"/>
              </w:rPr>
              <w:t xml:space="preserve"> 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15.00-16.30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E7168C" w:rsidRDefault="00883AD8" w:rsidP="00883AD8">
            <w:pPr>
              <w:pStyle w:val="Titlu"/>
              <w:numPr>
                <w:ilvl w:val="0"/>
                <w:numId w:val="1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Audierea persoanelor</w:t>
            </w:r>
          </w:p>
          <w:p w:rsidR="00883AD8" w:rsidRPr="00E7168C" w:rsidRDefault="00883AD8" w:rsidP="00883AD8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dreptul la tăcere – interpretări</w:t>
            </w:r>
          </w:p>
          <w:p w:rsidR="00883AD8" w:rsidRPr="00E7168C" w:rsidRDefault="00883AD8" w:rsidP="00883AD8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consemnarea și înregistrarea declarațiilor</w:t>
            </w:r>
          </w:p>
          <w:p w:rsidR="00883AD8" w:rsidRPr="00E7168C" w:rsidRDefault="00883AD8" w:rsidP="00883AD8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problematica martorilor asistați de avocați</w:t>
            </w:r>
          </w:p>
          <w:p w:rsidR="00883AD8" w:rsidRPr="00E7168C" w:rsidRDefault="00883AD8" w:rsidP="00883AD8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audierea martorilor protejați</w:t>
            </w:r>
          </w:p>
          <w:p w:rsidR="00883AD8" w:rsidRPr="00E7168C" w:rsidRDefault="00883AD8" w:rsidP="00883AD8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evaluarea declarațiilor în contextul întregului material probator</w:t>
            </w:r>
          </w:p>
          <w:p w:rsidR="00883AD8" w:rsidRPr="00E7168C" w:rsidRDefault="00883AD8" w:rsidP="001F7A97">
            <w:pPr>
              <w:pStyle w:val="Titlu"/>
              <w:ind w:left="720"/>
              <w:jc w:val="left"/>
              <w:rPr>
                <w:rFonts w:ascii="Cambria Math" w:hAnsi="Cambria Math" w:cs="Arial"/>
                <w:b w:val="0"/>
                <w:szCs w:val="24"/>
                <w:u w:val="none"/>
                <w:lang w:val="ro-RO"/>
              </w:rPr>
            </w:pPr>
          </w:p>
        </w:tc>
      </w:tr>
    </w:tbl>
    <w:p w:rsidR="00883AD8" w:rsidRPr="00E7168C" w:rsidRDefault="00883AD8" w:rsidP="00883AD8">
      <w:pPr>
        <w:rPr>
          <w:rFonts w:ascii="Cambria Math" w:hAnsi="Cambria Math"/>
        </w:rPr>
      </w:pPr>
    </w:p>
    <w:p w:rsidR="00883AD8" w:rsidRPr="00E7168C" w:rsidRDefault="00883AD8" w:rsidP="00883AD8">
      <w:pPr>
        <w:rPr>
          <w:rFonts w:ascii="Cambria Math" w:hAnsi="Cambria Math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883AD8" w:rsidRPr="00E7168C" w:rsidTr="004C3035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883AD8" w:rsidRPr="00E7168C" w:rsidRDefault="00883AD8" w:rsidP="004C3035">
            <w:pPr>
              <w:spacing w:after="120"/>
              <w:rPr>
                <w:rFonts w:ascii="Cambria Math" w:hAnsi="Cambria Math" w:cs="Arial"/>
                <w:b/>
                <w:color w:val="FFFFFF"/>
              </w:rPr>
            </w:pPr>
            <w:r w:rsidRPr="00E7168C">
              <w:rPr>
                <w:rFonts w:ascii="Cambria Math" w:hAnsi="Cambria Math" w:cs="Arial"/>
                <w:b/>
                <w:color w:val="FFFFFF"/>
              </w:rPr>
              <w:lastRenderedPageBreak/>
              <w:t>Ziua 2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09.00-10.30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E7168C" w:rsidRDefault="00883AD8" w:rsidP="00883AD8">
            <w:pPr>
              <w:spacing w:after="120"/>
              <w:rPr>
                <w:rFonts w:ascii="Cambria Math" w:hAnsi="Cambria Math" w:cs="Arial"/>
                <w:i/>
              </w:rPr>
            </w:pPr>
            <w:r w:rsidRPr="00E7168C">
              <w:rPr>
                <w:rFonts w:ascii="Cambria Math" w:hAnsi="Cambria Math" w:cs="Arial"/>
                <w:i/>
              </w:rPr>
              <w:t>Recapitularea zilei anterioare și introducerea în ziua a doua de seminar</w:t>
            </w:r>
          </w:p>
          <w:p w:rsidR="00883AD8" w:rsidRPr="00E7168C" w:rsidRDefault="00883AD8" w:rsidP="00883AD8">
            <w:pPr>
              <w:pStyle w:val="Titlu"/>
              <w:numPr>
                <w:ilvl w:val="0"/>
                <w:numId w:val="1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Metode speciale de supraveghere</w:t>
            </w:r>
          </w:p>
          <w:p w:rsidR="00883AD8" w:rsidRPr="00E7168C" w:rsidRDefault="00883AD8" w:rsidP="00883AD8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interceptarea</w:t>
            </w:r>
          </w:p>
          <w:p w:rsidR="00883AD8" w:rsidRPr="00E7168C" w:rsidRDefault="00883AD8" w:rsidP="00883AD8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accesul la un sistem informatic</w:t>
            </w:r>
          </w:p>
          <w:p w:rsidR="00883AD8" w:rsidRPr="00E7168C" w:rsidRDefault="00883AD8" w:rsidP="00883AD8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supravegherea audio-video sau prin fotografiere</w:t>
            </w:r>
          </w:p>
          <w:p w:rsidR="00883AD8" w:rsidRPr="00E7168C" w:rsidRDefault="00883AD8" w:rsidP="00A775FB">
            <w:pPr>
              <w:pStyle w:val="Titlu"/>
              <w:numPr>
                <w:ilvl w:val="0"/>
                <w:numId w:val="3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szCs w:val="24"/>
                <w:u w:val="none"/>
                <w:lang w:val="ro-RO"/>
              </w:rPr>
              <w:t>localizarea/urmărirea prin mijloace tehnice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10.30-11.00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E7168C" w:rsidRDefault="00B3278E" w:rsidP="00B3278E">
            <w:pPr>
              <w:spacing w:after="120" w:line="276" w:lineRule="auto"/>
              <w:rPr>
                <w:rFonts w:ascii="Cambria Math" w:hAnsi="Cambria Math" w:cs="Arial"/>
                <w:b/>
                <w:i/>
              </w:rPr>
            </w:pPr>
            <w:r w:rsidRPr="00E7168C">
              <w:rPr>
                <w:rFonts w:ascii="Cambria Math" w:hAnsi="Cambria Math" w:cs="Arial"/>
                <w:i/>
              </w:rPr>
              <w:t xml:space="preserve">     </w:t>
            </w:r>
            <w:r w:rsidR="00883AD8" w:rsidRPr="00E7168C">
              <w:rPr>
                <w:rFonts w:ascii="Cambria Math" w:hAnsi="Cambria Math" w:cs="Arial"/>
                <w:i/>
              </w:rPr>
              <w:t>Pauză de cafea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autoSpaceDE w:val="0"/>
              <w:autoSpaceDN w:val="0"/>
              <w:adjustRightInd w:val="0"/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11.00-12.30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E7168C" w:rsidRDefault="00883AD8" w:rsidP="00883AD8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E7168C">
              <w:rPr>
                <w:rFonts w:ascii="Cambria Math" w:hAnsi="Cambria Math" w:cs="Arial"/>
                <w:b/>
              </w:rPr>
              <w:t>Metode speciale de cercetare</w:t>
            </w:r>
          </w:p>
          <w:p w:rsidR="00883AD8" w:rsidRPr="00E7168C" w:rsidRDefault="00883AD8" w:rsidP="00883AD8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E7168C">
              <w:rPr>
                <w:rFonts w:ascii="Cambria Math" w:hAnsi="Cambria Math" w:cs="Arial"/>
                <w:b/>
              </w:rPr>
              <w:t>utilizarea investigatorilor/colaboratorilor</w:t>
            </w:r>
          </w:p>
          <w:p w:rsidR="00883AD8" w:rsidRDefault="00883AD8" w:rsidP="00883AD8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E7168C">
              <w:rPr>
                <w:rFonts w:ascii="Cambria Math" w:hAnsi="Cambria Math" w:cs="Arial"/>
                <w:b/>
              </w:rPr>
              <w:t>obținerea datelor de trafic/localizare</w:t>
            </w:r>
          </w:p>
          <w:p w:rsidR="001F7A97" w:rsidRDefault="001F7A97" w:rsidP="00883AD8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 w:cs="Arial"/>
                <w:b/>
              </w:rPr>
              <w:t>valorificarea listingurilor</w:t>
            </w:r>
          </w:p>
          <w:p w:rsidR="001F7A97" w:rsidRPr="001F7A97" w:rsidRDefault="001F7A97" w:rsidP="001F7A97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b/>
              </w:rPr>
            </w:pPr>
            <w:r w:rsidRPr="001F7A97">
              <w:rPr>
                <w:rFonts w:ascii="Cambria Math" w:hAnsi="Cambria Math" w:cs="Arial"/>
                <w:b/>
              </w:rPr>
              <w:t>Utilizarea bazelor de date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B3278E">
            <w:pPr>
              <w:pStyle w:val="Listparagraf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Cambria Math" w:hAnsi="Cambria Math" w:cs="Arial"/>
              </w:rPr>
            </w:pP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883AD8" w:rsidRPr="00E7168C" w:rsidRDefault="00B3278E" w:rsidP="00B3278E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mbria Math" w:hAnsi="Cambria Math" w:cs="Arial"/>
                <w:i/>
              </w:rPr>
            </w:pPr>
            <w:r w:rsidRPr="00E7168C">
              <w:rPr>
                <w:rFonts w:ascii="Cambria Math" w:hAnsi="Cambria Math" w:cs="Arial"/>
                <w:i/>
              </w:rPr>
              <w:t xml:space="preserve">       </w:t>
            </w:r>
            <w:r w:rsidR="00883AD8" w:rsidRPr="00E7168C">
              <w:rPr>
                <w:rFonts w:ascii="Cambria Math" w:hAnsi="Cambria Math" w:cs="Arial"/>
                <w:i/>
              </w:rPr>
              <w:t>Pauză de prânz</w:t>
            </w:r>
          </w:p>
        </w:tc>
      </w:tr>
      <w:tr w:rsidR="00883AD8" w:rsidRPr="00E7168C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883AD8" w:rsidRPr="00E7168C" w:rsidRDefault="00883AD8" w:rsidP="004C3035">
            <w:pPr>
              <w:spacing w:after="120"/>
              <w:rPr>
                <w:rFonts w:ascii="Cambria Math" w:hAnsi="Cambria Math" w:cs="Arial"/>
              </w:rPr>
            </w:pPr>
            <w:r w:rsidRPr="00E7168C">
              <w:rPr>
                <w:rFonts w:ascii="Cambria Math" w:hAnsi="Cambria Math" w:cs="Arial"/>
              </w:rPr>
              <w:t>13.30-15.00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:rsidR="001F7A97" w:rsidRDefault="00B3278E" w:rsidP="001F7A97">
            <w:pPr>
              <w:pStyle w:val="Titlu"/>
              <w:numPr>
                <w:ilvl w:val="0"/>
                <w:numId w:val="6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 xml:space="preserve">Sesiune de întrebări și răspunsuri. </w:t>
            </w:r>
          </w:p>
          <w:p w:rsidR="001F7A97" w:rsidRDefault="00B3278E" w:rsidP="001F7A97">
            <w:pPr>
              <w:pStyle w:val="Titlu"/>
              <w:numPr>
                <w:ilvl w:val="0"/>
                <w:numId w:val="6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 xml:space="preserve">Concluzii. </w:t>
            </w:r>
          </w:p>
          <w:p w:rsidR="00B3278E" w:rsidRPr="00E7168C" w:rsidRDefault="00B3278E" w:rsidP="001F7A97">
            <w:pPr>
              <w:pStyle w:val="Titlu"/>
              <w:numPr>
                <w:ilvl w:val="0"/>
                <w:numId w:val="6"/>
              </w:numPr>
              <w:jc w:val="left"/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</w:pPr>
            <w:r w:rsidRPr="00E7168C">
              <w:rPr>
                <w:rFonts w:ascii="Cambria Math" w:hAnsi="Cambria Math" w:cs="Arial"/>
                <w:i w:val="0"/>
                <w:szCs w:val="24"/>
                <w:u w:val="none"/>
                <w:lang w:val="ro-RO"/>
              </w:rPr>
              <w:t>Evaluarea programului de formare.</w:t>
            </w:r>
          </w:p>
        </w:tc>
      </w:tr>
    </w:tbl>
    <w:p w:rsidR="00883AD8" w:rsidRPr="00E7168C" w:rsidRDefault="00883AD8" w:rsidP="00883AD8">
      <w:pPr>
        <w:rPr>
          <w:rFonts w:ascii="Cambria Math" w:hAnsi="Cambria Math"/>
        </w:rPr>
      </w:pPr>
    </w:p>
    <w:p w:rsidR="00535E50" w:rsidRPr="00E7168C" w:rsidRDefault="006C78E9">
      <w:pPr>
        <w:rPr>
          <w:rFonts w:ascii="Cambria Math" w:hAnsi="Cambria Math"/>
        </w:rPr>
      </w:pPr>
    </w:p>
    <w:sectPr w:rsidR="00535E50" w:rsidRPr="00E7168C" w:rsidSect="006B6A3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70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E9" w:rsidRDefault="006C78E9">
      <w:r>
        <w:separator/>
      </w:r>
    </w:p>
  </w:endnote>
  <w:endnote w:type="continuationSeparator" w:id="0">
    <w:p w:rsidR="006C78E9" w:rsidRDefault="006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582ED" wp14:editId="5C2CB9CE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8415CE" w:rsidRDefault="00000C20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382803" w:rsidRPr="0066007A" w:rsidRDefault="006C78E9" w:rsidP="003828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582ED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382803" w:rsidRPr="008415CE" w:rsidRDefault="00000C20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382803" w:rsidRPr="0066007A" w:rsidRDefault="00160B7F" w:rsidP="00382803"/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0E968" wp14:editId="6166FEE4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Default="00000C20" w:rsidP="00382803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47D02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382803" w:rsidRPr="009E13B2" w:rsidRDefault="006C78E9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0E968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Default="00000C20" w:rsidP="00382803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247D02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382803" w:rsidRPr="009E13B2" w:rsidRDefault="006C78E9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474D4EF0" wp14:editId="7BDA2C6B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23" name="Imagine 23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2EC528" wp14:editId="494E42A2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7A6DF6" w:rsidRDefault="00000C20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EC528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382803" w:rsidRPr="007A6DF6" w:rsidRDefault="00000C20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5F160B" wp14:editId="0CDD91FF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9E13B2" w:rsidRDefault="00000C20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47D02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F160B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Pr="009E13B2" w:rsidRDefault="00000C20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247D02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2B3689A1" wp14:editId="664A9C7C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25" name="Imagine 2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E9" w:rsidRDefault="006C78E9">
      <w:r>
        <w:separator/>
      </w:r>
    </w:p>
  </w:footnote>
  <w:footnote w:type="continuationSeparator" w:id="0">
    <w:p w:rsidR="006C78E9" w:rsidRDefault="006C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Antet"/>
    </w:pPr>
    <w:r>
      <w:rPr>
        <w:noProof/>
        <w:lang w:eastAsia="ro-RO"/>
      </w:rPr>
      <w:drawing>
        <wp:inline distT="0" distB="0" distL="0" distR="0" wp14:anchorId="2819B725" wp14:editId="7D93D929">
          <wp:extent cx="5753100" cy="1971675"/>
          <wp:effectExtent l="0" t="0" r="0" b="9525"/>
          <wp:docPr id="19" name="Imagine 19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2BFEE81E" wp14:editId="6D1B81DD">
          <wp:extent cx="5753100" cy="1971675"/>
          <wp:effectExtent l="0" t="0" r="0" b="9525"/>
          <wp:docPr id="20" name="Imagine 20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5351F99D" wp14:editId="0AE1DF78">
          <wp:extent cx="5753100" cy="1971675"/>
          <wp:effectExtent l="0" t="0" r="0" b="9525"/>
          <wp:docPr id="21" name="Imagine 2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1646B37F" wp14:editId="3160CBC1">
          <wp:extent cx="5753100" cy="1971675"/>
          <wp:effectExtent l="0" t="0" r="0" b="9525"/>
          <wp:docPr id="22" name="Imagine 2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000C20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7BE6FFE6" wp14:editId="67F424A5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24" name="Imagine 2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90B"/>
    <w:multiLevelType w:val="hybridMultilevel"/>
    <w:tmpl w:val="2D2E93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BE6"/>
    <w:multiLevelType w:val="multilevel"/>
    <w:tmpl w:val="F976A6EA"/>
    <w:lvl w:ilvl="0">
      <w:start w:val="12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0A43B1"/>
    <w:multiLevelType w:val="hybridMultilevel"/>
    <w:tmpl w:val="51EC5D3E"/>
    <w:lvl w:ilvl="0" w:tplc="7B5C1802">
      <w:start w:val="1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24A00"/>
    <w:multiLevelType w:val="hybridMultilevel"/>
    <w:tmpl w:val="387083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D5E64"/>
    <w:multiLevelType w:val="hybridMultilevel"/>
    <w:tmpl w:val="EC34322E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BEB304A"/>
    <w:multiLevelType w:val="hybridMultilevel"/>
    <w:tmpl w:val="B99E61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D8"/>
    <w:rsid w:val="00000C20"/>
    <w:rsid w:val="00076EBB"/>
    <w:rsid w:val="00124C2D"/>
    <w:rsid w:val="00132232"/>
    <w:rsid w:val="00160B7F"/>
    <w:rsid w:val="001F7A97"/>
    <w:rsid w:val="00204B82"/>
    <w:rsid w:val="00247D02"/>
    <w:rsid w:val="002C45F8"/>
    <w:rsid w:val="00300205"/>
    <w:rsid w:val="003A09E7"/>
    <w:rsid w:val="00491D5B"/>
    <w:rsid w:val="006C78E9"/>
    <w:rsid w:val="00772A4E"/>
    <w:rsid w:val="00806630"/>
    <w:rsid w:val="00883AD8"/>
    <w:rsid w:val="00944417"/>
    <w:rsid w:val="00A775FB"/>
    <w:rsid w:val="00AF065F"/>
    <w:rsid w:val="00B3278E"/>
    <w:rsid w:val="00E0506C"/>
    <w:rsid w:val="00E7168C"/>
    <w:rsid w:val="00E82C0F"/>
    <w:rsid w:val="00E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11333-E23B-46F1-A067-6126838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83AD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883AD8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883AD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883AD8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883AD8"/>
  </w:style>
  <w:style w:type="table" w:styleId="Tabelgril">
    <w:name w:val="Table Grid"/>
    <w:basedOn w:val="TabelNormal"/>
    <w:rsid w:val="0088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883AD8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83AD8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883AD8"/>
    <w:pPr>
      <w:jc w:val="center"/>
    </w:pPr>
    <w:rPr>
      <w:b/>
      <w:i/>
      <w:szCs w:val="20"/>
      <w:u w:val="single"/>
      <w:lang w:val="en-AU"/>
    </w:rPr>
  </w:style>
  <w:style w:type="character" w:customStyle="1" w:styleId="TitluCaracter">
    <w:name w:val="Titlu Caracter"/>
    <w:basedOn w:val="Fontdeparagrafimplicit"/>
    <w:link w:val="Titlu"/>
    <w:rsid w:val="00883AD8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2C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2C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4</cp:revision>
  <cp:lastPrinted>2019-10-29T07:52:00Z</cp:lastPrinted>
  <dcterms:created xsi:type="dcterms:W3CDTF">2019-10-30T10:25:00Z</dcterms:created>
  <dcterms:modified xsi:type="dcterms:W3CDTF">2019-10-30T13:59:00Z</dcterms:modified>
</cp:coreProperties>
</file>