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D3" w:rsidRDefault="002D70D3" w:rsidP="002D70D3">
      <w:pPr>
        <w:tabs>
          <w:tab w:val="left" w:pos="1170"/>
        </w:tabs>
        <w:jc w:val="center"/>
        <w:rPr>
          <w:b/>
          <w:sz w:val="22"/>
          <w:szCs w:val="22"/>
          <w:lang w:val="ro-RO" w:eastAsia="ro-RO"/>
        </w:rPr>
      </w:pPr>
    </w:p>
    <w:p w:rsidR="002D70D3" w:rsidRPr="004D7C37" w:rsidRDefault="002D70D3" w:rsidP="002D70D3">
      <w:pPr>
        <w:tabs>
          <w:tab w:val="left" w:pos="1170"/>
        </w:tabs>
        <w:jc w:val="center"/>
        <w:rPr>
          <w:sz w:val="22"/>
          <w:szCs w:val="22"/>
          <w:lang w:val="ro-RO" w:eastAsia="ro-RO"/>
        </w:rPr>
      </w:pPr>
      <w:r>
        <w:rPr>
          <w:b/>
          <w:sz w:val="22"/>
          <w:szCs w:val="22"/>
          <w:lang w:val="ro-RO" w:eastAsia="ro-RO"/>
        </w:rPr>
        <w:t xml:space="preserve">Lista </w:t>
      </w:r>
      <w:r w:rsidRPr="004D7C37">
        <w:rPr>
          <w:b/>
          <w:sz w:val="22"/>
          <w:szCs w:val="22"/>
          <w:lang w:val="ro-RO" w:eastAsia="ro-RO"/>
        </w:rPr>
        <w:t xml:space="preserve">magistraților </w:t>
      </w:r>
      <w:r>
        <w:rPr>
          <w:b/>
          <w:sz w:val="22"/>
          <w:szCs w:val="22"/>
          <w:lang w:val="ro-RO" w:eastAsia="ro-RO"/>
        </w:rPr>
        <w:t>selectați</w:t>
      </w:r>
      <w:r w:rsidRPr="004D7C37">
        <w:rPr>
          <w:b/>
          <w:sz w:val="22"/>
          <w:szCs w:val="22"/>
          <w:lang w:val="ro-RO" w:eastAsia="ro-RO"/>
        </w:rPr>
        <w:t xml:space="preserve"> pentru o serie de vizite de studiu online organizate de EJTN în </w:t>
      </w:r>
      <w:r w:rsidR="0061463B">
        <w:rPr>
          <w:b/>
          <w:sz w:val="22"/>
          <w:szCs w:val="22"/>
          <w:lang w:val="ro-RO" w:eastAsia="ro-RO"/>
        </w:rPr>
        <w:t>perioada octombrie - decembrie</w:t>
      </w:r>
      <w:bookmarkStart w:id="0" w:name="_GoBack"/>
      <w:bookmarkEnd w:id="0"/>
      <w:r w:rsidRPr="004D7C37">
        <w:rPr>
          <w:b/>
          <w:sz w:val="22"/>
          <w:szCs w:val="22"/>
          <w:lang w:val="ro-RO" w:eastAsia="ro-RO"/>
        </w:rPr>
        <w:t xml:space="preserve"> 2021</w:t>
      </w:r>
      <w:r w:rsidRPr="004D7C37">
        <w:rPr>
          <w:sz w:val="22"/>
          <w:szCs w:val="22"/>
          <w:lang w:val="ro-RO" w:eastAsia="ro-RO"/>
        </w:rPr>
        <w:t xml:space="preserve"> </w:t>
      </w:r>
    </w:p>
    <w:p w:rsidR="002D70D3" w:rsidRPr="004D7C37" w:rsidRDefault="002D70D3" w:rsidP="002D70D3">
      <w:pPr>
        <w:tabs>
          <w:tab w:val="left" w:pos="1170"/>
        </w:tabs>
        <w:jc w:val="center"/>
        <w:rPr>
          <w:rFonts w:ascii="Trebuchet MS" w:hAnsi="Trebuchet MS" w:cs="Calibri"/>
          <w:color w:val="000000"/>
          <w:sz w:val="22"/>
          <w:szCs w:val="22"/>
          <w:lang w:val="ro-RO" w:eastAsia="ro-RO"/>
        </w:rPr>
      </w:pPr>
    </w:p>
    <w:p w:rsidR="002D70D3" w:rsidRDefault="002D70D3" w:rsidP="002D70D3">
      <w:pPr>
        <w:pStyle w:val="Default"/>
        <w:tabs>
          <w:tab w:val="left" w:pos="1170"/>
          <w:tab w:val="left" w:pos="7470"/>
        </w:tabs>
        <w:ind w:firstLine="851"/>
        <w:rPr>
          <w:rFonts w:ascii="Times New Roman" w:hAnsi="Times New Roman" w:cs="Times New Roman"/>
          <w:color w:val="auto"/>
          <w:sz w:val="22"/>
          <w:szCs w:val="22"/>
        </w:rPr>
      </w:pPr>
    </w:p>
    <w:p w:rsidR="002D70D3" w:rsidRDefault="002D70D3" w:rsidP="002D70D3">
      <w:pPr>
        <w:pStyle w:val="Default"/>
        <w:tabs>
          <w:tab w:val="left" w:pos="1170"/>
          <w:tab w:val="left" w:pos="7470"/>
        </w:tabs>
        <w:ind w:firstLine="851"/>
        <w:rPr>
          <w:rFonts w:ascii="Times New Roman" w:hAnsi="Times New Roman" w:cs="Times New Roman"/>
          <w:color w:val="auto"/>
          <w:sz w:val="22"/>
          <w:szCs w:val="22"/>
        </w:rPr>
      </w:pPr>
      <w:r>
        <w:rPr>
          <w:rFonts w:ascii="Times New Roman" w:hAnsi="Times New Roman" w:cs="Times New Roman"/>
          <w:color w:val="auto"/>
          <w:sz w:val="22"/>
          <w:szCs w:val="22"/>
        </w:rPr>
        <w:t xml:space="preserve">EJTN a anunțat rezultatul selecției pentru vizitele de studiu organizate în </w:t>
      </w:r>
      <w:r w:rsidR="008E72AD">
        <w:rPr>
          <w:rFonts w:ascii="Times New Roman" w:hAnsi="Times New Roman" w:cs="Times New Roman"/>
          <w:color w:val="auto"/>
          <w:sz w:val="22"/>
          <w:szCs w:val="22"/>
        </w:rPr>
        <w:t>perioada octombrie - decembrie</w:t>
      </w:r>
      <w:r>
        <w:rPr>
          <w:rFonts w:ascii="Times New Roman" w:hAnsi="Times New Roman" w:cs="Times New Roman"/>
          <w:color w:val="auto"/>
          <w:sz w:val="22"/>
          <w:szCs w:val="22"/>
        </w:rPr>
        <w:t xml:space="preserve"> 2021</w:t>
      </w:r>
      <w:r w:rsidRPr="004D7C37">
        <w:rPr>
          <w:rFonts w:ascii="Times New Roman" w:hAnsi="Times New Roman" w:cs="Times New Roman"/>
          <w:color w:val="auto"/>
          <w:sz w:val="22"/>
          <w:szCs w:val="22"/>
        </w:rPr>
        <w:t>:</w:t>
      </w:r>
    </w:p>
    <w:p w:rsidR="002D70D3" w:rsidRDefault="002D70D3" w:rsidP="002D70D3">
      <w:pPr>
        <w:pStyle w:val="Default"/>
        <w:tabs>
          <w:tab w:val="left" w:pos="1170"/>
          <w:tab w:val="left" w:pos="7470"/>
        </w:tabs>
        <w:ind w:firstLine="851"/>
        <w:rPr>
          <w:rFonts w:ascii="Times New Roman" w:hAnsi="Times New Roman" w:cs="Times New Roman"/>
          <w:color w:val="auto"/>
          <w:sz w:val="22"/>
          <w:szCs w:val="22"/>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84"/>
        <w:gridCol w:w="1842"/>
        <w:gridCol w:w="6521"/>
      </w:tblGrid>
      <w:tr w:rsidR="008E72AD" w:rsidRPr="0075426E" w:rsidTr="008E72AD">
        <w:trPr>
          <w:trHeight w:val="652"/>
        </w:trPr>
        <w:tc>
          <w:tcPr>
            <w:tcW w:w="630" w:type="dxa"/>
            <w:shd w:val="clear" w:color="auto" w:fill="FFE599"/>
          </w:tcPr>
          <w:p w:rsidR="008E72AD" w:rsidRPr="0075426E" w:rsidRDefault="008E72AD" w:rsidP="001F6981">
            <w:pPr>
              <w:ind w:left="-59"/>
              <w:rPr>
                <w:sz w:val="22"/>
                <w:szCs w:val="22"/>
                <w:lang w:val="ro-RO" w:eastAsia="ro-RO"/>
              </w:rPr>
            </w:pPr>
            <w:r w:rsidRPr="0075426E">
              <w:rPr>
                <w:sz w:val="22"/>
                <w:szCs w:val="22"/>
                <w:lang w:val="ro-RO" w:eastAsia="ro-RO"/>
              </w:rPr>
              <w:t>Nr.</w:t>
            </w:r>
          </w:p>
        </w:tc>
        <w:tc>
          <w:tcPr>
            <w:tcW w:w="1384" w:type="dxa"/>
            <w:shd w:val="clear" w:color="auto" w:fill="FFE599"/>
          </w:tcPr>
          <w:p w:rsidR="008E72AD" w:rsidRPr="0075426E" w:rsidRDefault="008E72AD" w:rsidP="001F6981">
            <w:pPr>
              <w:jc w:val="center"/>
              <w:rPr>
                <w:sz w:val="22"/>
                <w:szCs w:val="22"/>
                <w:lang w:val="ro-RO" w:eastAsia="ro-RO"/>
              </w:rPr>
            </w:pPr>
            <w:r w:rsidRPr="0075426E">
              <w:rPr>
                <w:sz w:val="22"/>
                <w:szCs w:val="22"/>
                <w:lang w:val="ro-RO" w:eastAsia="ro-RO"/>
              </w:rPr>
              <w:t>Vizita de studiu</w:t>
            </w:r>
          </w:p>
        </w:tc>
        <w:tc>
          <w:tcPr>
            <w:tcW w:w="1842" w:type="dxa"/>
            <w:shd w:val="clear" w:color="auto" w:fill="FFE599"/>
          </w:tcPr>
          <w:p w:rsidR="008E72AD" w:rsidRPr="0075426E" w:rsidRDefault="008E72AD" w:rsidP="001F6981">
            <w:pPr>
              <w:jc w:val="both"/>
              <w:rPr>
                <w:sz w:val="22"/>
                <w:szCs w:val="22"/>
                <w:lang w:val="ro-RO" w:eastAsia="ro-RO"/>
              </w:rPr>
            </w:pPr>
            <w:r w:rsidRPr="0075426E">
              <w:rPr>
                <w:sz w:val="22"/>
                <w:szCs w:val="22"/>
                <w:lang w:val="ro-RO" w:eastAsia="ro-RO"/>
              </w:rPr>
              <w:t>Perioadă</w:t>
            </w:r>
          </w:p>
        </w:tc>
        <w:tc>
          <w:tcPr>
            <w:tcW w:w="6521" w:type="dxa"/>
            <w:shd w:val="clear" w:color="auto" w:fill="FFE599"/>
          </w:tcPr>
          <w:p w:rsidR="008E72AD" w:rsidRPr="0075426E" w:rsidRDefault="008E72AD" w:rsidP="001F6981">
            <w:pPr>
              <w:jc w:val="center"/>
              <w:rPr>
                <w:sz w:val="22"/>
                <w:szCs w:val="22"/>
                <w:lang w:val="ro-RO" w:eastAsia="ro-RO"/>
              </w:rPr>
            </w:pPr>
            <w:r w:rsidRPr="0075426E">
              <w:rPr>
                <w:sz w:val="22"/>
                <w:szCs w:val="22"/>
                <w:lang w:val="ro-RO" w:eastAsia="ro-RO"/>
              </w:rPr>
              <w:t>Candidați</w:t>
            </w:r>
          </w:p>
        </w:tc>
      </w:tr>
      <w:tr w:rsidR="008E72AD" w:rsidRPr="0061463B" w:rsidTr="008E72AD">
        <w:trPr>
          <w:trHeight w:val="270"/>
        </w:trPr>
        <w:tc>
          <w:tcPr>
            <w:tcW w:w="630" w:type="dxa"/>
            <w:shd w:val="clear" w:color="auto" w:fill="auto"/>
            <w:vAlign w:val="center"/>
          </w:tcPr>
          <w:p w:rsidR="008E72AD" w:rsidRPr="0075426E" w:rsidRDefault="008E72AD" w:rsidP="001F6981">
            <w:pPr>
              <w:tabs>
                <w:tab w:val="left" w:pos="180"/>
              </w:tabs>
              <w:jc w:val="center"/>
              <w:rPr>
                <w:sz w:val="22"/>
                <w:szCs w:val="22"/>
                <w:lang w:val="ro-RO" w:eastAsia="ro-RO"/>
              </w:rPr>
            </w:pPr>
            <w:r w:rsidRPr="0075426E">
              <w:rPr>
                <w:sz w:val="22"/>
                <w:szCs w:val="22"/>
                <w:lang w:val="ro-RO" w:eastAsia="ro-RO"/>
              </w:rPr>
              <w:t>1</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CEDO</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19 – 20 octombrie</w:t>
            </w:r>
          </w:p>
        </w:tc>
        <w:tc>
          <w:tcPr>
            <w:tcW w:w="6521" w:type="dxa"/>
            <w:shd w:val="clear" w:color="auto" w:fill="auto"/>
            <w:vAlign w:val="center"/>
          </w:tcPr>
          <w:p w:rsidR="008E72AD" w:rsidRPr="0075426E" w:rsidRDefault="008E72AD" w:rsidP="008E72AD">
            <w:pPr>
              <w:pStyle w:val="Listparagraf"/>
              <w:numPr>
                <w:ilvl w:val="0"/>
                <w:numId w:val="8"/>
              </w:numPr>
              <w:tabs>
                <w:tab w:val="left" w:pos="197"/>
              </w:tabs>
              <w:jc w:val="both"/>
              <w:rPr>
                <w:rFonts w:ascii="Times New Roman" w:eastAsia="Times New Roman" w:hAnsi="Times New Roman"/>
                <w:lang w:eastAsia="ro-RO"/>
              </w:rPr>
            </w:pPr>
            <w:r w:rsidRPr="0075426E">
              <w:rPr>
                <w:rFonts w:ascii="Times New Roman" w:eastAsia="Times New Roman" w:hAnsi="Times New Roman"/>
                <w:lang w:eastAsia="ro-RO"/>
              </w:rPr>
              <w:t>Ionuț Marius TIFACHI - Parchetul de pe langa Judecătoria Botoșani</w:t>
            </w:r>
          </w:p>
          <w:p w:rsidR="008E72AD" w:rsidRPr="00C046D6" w:rsidRDefault="008E72AD" w:rsidP="001F6981">
            <w:pPr>
              <w:pStyle w:val="Listparagraf"/>
              <w:tabs>
                <w:tab w:val="left" w:pos="197"/>
              </w:tabs>
              <w:ind w:left="14"/>
              <w:jc w:val="both"/>
              <w:rPr>
                <w:rFonts w:ascii="Times New Roman" w:eastAsia="Times New Roman" w:hAnsi="Times New Roman"/>
                <w:lang w:eastAsia="ro-RO"/>
              </w:rPr>
            </w:pPr>
            <w:r>
              <w:rPr>
                <w:rFonts w:ascii="Times New Roman" w:eastAsia="Times New Roman" w:hAnsi="Times New Roman"/>
                <w:lang w:eastAsia="ro-RO"/>
              </w:rPr>
              <w:t xml:space="preserve">2. </w:t>
            </w:r>
            <w:r w:rsidRPr="0075426E">
              <w:rPr>
                <w:rFonts w:ascii="Times New Roman" w:eastAsia="Times New Roman" w:hAnsi="Times New Roman"/>
                <w:lang w:eastAsia="ro-RO"/>
              </w:rPr>
              <w:t xml:space="preserve">Ciprian COSNITA – Parchetul de pe langa Judecătoria Brasov Simona </w:t>
            </w:r>
            <w:r>
              <w:rPr>
                <w:rFonts w:ascii="Times New Roman" w:eastAsia="Times New Roman" w:hAnsi="Times New Roman"/>
                <w:lang w:eastAsia="ro-RO"/>
              </w:rPr>
              <w:t xml:space="preserve">3. </w:t>
            </w:r>
            <w:r w:rsidRPr="0075426E">
              <w:rPr>
                <w:rFonts w:ascii="Times New Roman" w:eastAsia="Times New Roman" w:hAnsi="Times New Roman"/>
                <w:lang w:eastAsia="ro-RO"/>
              </w:rPr>
              <w:t>Maria Veronica NICOLICI – Parchetul de pe langa Curtea de Apel București</w:t>
            </w:r>
          </w:p>
        </w:tc>
      </w:tr>
      <w:tr w:rsidR="008E72AD" w:rsidRPr="0061463B" w:rsidTr="008E72AD">
        <w:trPr>
          <w:trHeight w:val="136"/>
        </w:trPr>
        <w:tc>
          <w:tcPr>
            <w:tcW w:w="630" w:type="dxa"/>
            <w:shd w:val="clear" w:color="auto" w:fill="auto"/>
            <w:vAlign w:val="center"/>
          </w:tcPr>
          <w:p w:rsidR="008E72AD" w:rsidRPr="0075426E" w:rsidRDefault="008E72AD" w:rsidP="001F6981">
            <w:pPr>
              <w:tabs>
                <w:tab w:val="left" w:pos="180"/>
              </w:tabs>
              <w:ind w:left="-59"/>
              <w:jc w:val="center"/>
              <w:rPr>
                <w:sz w:val="22"/>
                <w:szCs w:val="22"/>
                <w:lang w:val="ro-RO" w:eastAsia="ro-RO"/>
              </w:rPr>
            </w:pPr>
            <w:r w:rsidRPr="0075426E">
              <w:rPr>
                <w:sz w:val="22"/>
                <w:szCs w:val="22"/>
                <w:lang w:val="ro-RO" w:eastAsia="ro-RO"/>
              </w:rPr>
              <w:t>2</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CEDO</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23 - 24 noiembrie</w:t>
            </w:r>
          </w:p>
        </w:tc>
        <w:tc>
          <w:tcPr>
            <w:tcW w:w="6521" w:type="dxa"/>
            <w:shd w:val="clear" w:color="auto" w:fill="auto"/>
            <w:vAlign w:val="center"/>
          </w:tcPr>
          <w:p w:rsidR="008E72AD" w:rsidRDefault="008E72AD" w:rsidP="008E72AD">
            <w:pPr>
              <w:pStyle w:val="Listparagraf"/>
              <w:numPr>
                <w:ilvl w:val="0"/>
                <w:numId w:val="9"/>
              </w:numPr>
              <w:tabs>
                <w:tab w:val="left" w:pos="197"/>
              </w:tabs>
              <w:jc w:val="both"/>
              <w:rPr>
                <w:rFonts w:ascii="Times New Roman" w:eastAsia="Times New Roman" w:hAnsi="Times New Roman"/>
                <w:lang w:eastAsia="ro-RO"/>
              </w:rPr>
            </w:pPr>
            <w:r w:rsidRPr="0075426E">
              <w:rPr>
                <w:rFonts w:ascii="Times New Roman" w:eastAsia="Times New Roman" w:hAnsi="Times New Roman"/>
                <w:lang w:eastAsia="ro-RO"/>
              </w:rPr>
              <w:t xml:space="preserve">Mihaela-Claudia CERCEL – Judecătoria Giurgiu </w:t>
            </w:r>
          </w:p>
          <w:p w:rsidR="008E72AD" w:rsidRPr="0075426E" w:rsidRDefault="008E72AD" w:rsidP="008E72AD">
            <w:pPr>
              <w:pStyle w:val="Listparagraf"/>
              <w:numPr>
                <w:ilvl w:val="0"/>
                <w:numId w:val="9"/>
              </w:numPr>
              <w:tabs>
                <w:tab w:val="left" w:pos="197"/>
              </w:tabs>
              <w:jc w:val="both"/>
              <w:rPr>
                <w:rFonts w:ascii="Times New Roman" w:eastAsia="Times New Roman" w:hAnsi="Times New Roman"/>
                <w:lang w:eastAsia="ro-RO"/>
              </w:rPr>
            </w:pPr>
            <w:r w:rsidRPr="0075426E">
              <w:rPr>
                <w:rFonts w:ascii="Times New Roman" w:eastAsia="Times New Roman" w:hAnsi="Times New Roman"/>
                <w:lang w:eastAsia="ro-RO"/>
              </w:rPr>
              <w:t xml:space="preserve">Victor PENTELEEV – </w:t>
            </w:r>
            <w:r w:rsidRPr="0075426E">
              <w:rPr>
                <w:rFonts w:ascii="Times New Roman" w:hAnsi="Times New Roman"/>
                <w:lang w:eastAsia="ro-RO"/>
              </w:rPr>
              <w:t xml:space="preserve">Judecătoria </w:t>
            </w:r>
            <w:r w:rsidRPr="0075426E">
              <w:rPr>
                <w:rFonts w:ascii="Times New Roman" w:eastAsia="Times New Roman" w:hAnsi="Times New Roman"/>
                <w:lang w:eastAsia="ro-RO"/>
              </w:rPr>
              <w:t xml:space="preserve">sectorului 3 București </w:t>
            </w:r>
          </w:p>
          <w:p w:rsidR="008E72AD" w:rsidRDefault="008E72AD" w:rsidP="008E72AD">
            <w:pPr>
              <w:pStyle w:val="Listparagraf"/>
              <w:numPr>
                <w:ilvl w:val="0"/>
                <w:numId w:val="9"/>
              </w:numPr>
              <w:tabs>
                <w:tab w:val="left" w:pos="197"/>
              </w:tabs>
              <w:jc w:val="both"/>
              <w:rPr>
                <w:rFonts w:ascii="Times New Roman" w:eastAsia="Times New Roman" w:hAnsi="Times New Roman"/>
                <w:lang w:eastAsia="ro-RO"/>
              </w:rPr>
            </w:pPr>
            <w:r w:rsidRPr="0075426E">
              <w:rPr>
                <w:rFonts w:ascii="Times New Roman" w:eastAsia="Times New Roman" w:hAnsi="Times New Roman"/>
                <w:lang w:eastAsia="ro-RO"/>
              </w:rPr>
              <w:t xml:space="preserve">Vasile COMAN – Tribunalul Prahova </w:t>
            </w:r>
          </w:p>
          <w:p w:rsidR="008E72AD" w:rsidRPr="00C32A2B" w:rsidRDefault="008E72AD" w:rsidP="008E72AD">
            <w:pPr>
              <w:pStyle w:val="Listparagraf"/>
              <w:numPr>
                <w:ilvl w:val="0"/>
                <w:numId w:val="9"/>
              </w:numPr>
              <w:tabs>
                <w:tab w:val="left" w:pos="197"/>
              </w:tabs>
              <w:jc w:val="both"/>
              <w:rPr>
                <w:rFonts w:ascii="Times New Roman" w:eastAsia="Times New Roman" w:hAnsi="Times New Roman"/>
                <w:lang w:eastAsia="ro-RO"/>
              </w:rPr>
            </w:pPr>
            <w:r w:rsidRPr="0075426E">
              <w:rPr>
                <w:rFonts w:ascii="Times New Roman" w:eastAsia="Times New Roman" w:hAnsi="Times New Roman"/>
                <w:lang w:eastAsia="ro-RO"/>
              </w:rPr>
              <w:t>Roxana CHIUARIU – Curtea de Apel Bucuresti</w:t>
            </w:r>
          </w:p>
        </w:tc>
      </w:tr>
      <w:tr w:rsidR="008E72AD" w:rsidRPr="0061463B" w:rsidTr="008E72AD">
        <w:tc>
          <w:tcPr>
            <w:tcW w:w="630" w:type="dxa"/>
            <w:shd w:val="clear" w:color="auto" w:fill="auto"/>
            <w:vAlign w:val="center"/>
          </w:tcPr>
          <w:p w:rsidR="008E72AD" w:rsidRPr="0075426E" w:rsidRDefault="008E72AD" w:rsidP="001F6981">
            <w:pPr>
              <w:tabs>
                <w:tab w:val="left" w:pos="180"/>
              </w:tabs>
              <w:ind w:left="-59"/>
              <w:jc w:val="center"/>
              <w:rPr>
                <w:sz w:val="22"/>
                <w:szCs w:val="22"/>
                <w:lang w:val="ro-RO" w:eastAsia="ro-RO"/>
              </w:rPr>
            </w:pPr>
            <w:r w:rsidRPr="0075426E">
              <w:rPr>
                <w:sz w:val="22"/>
                <w:szCs w:val="22"/>
                <w:lang w:val="ro-RO" w:eastAsia="ro-RO"/>
              </w:rPr>
              <w:t>4</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CJUE</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11– 12 octombrie</w:t>
            </w:r>
          </w:p>
        </w:tc>
        <w:tc>
          <w:tcPr>
            <w:tcW w:w="6521" w:type="dxa"/>
            <w:shd w:val="clear" w:color="auto" w:fill="auto"/>
            <w:vAlign w:val="center"/>
          </w:tcPr>
          <w:p w:rsidR="008E72AD" w:rsidRPr="0075426E" w:rsidRDefault="008E72AD" w:rsidP="001F6981">
            <w:pPr>
              <w:tabs>
                <w:tab w:val="left" w:pos="197"/>
              </w:tabs>
              <w:jc w:val="both"/>
              <w:rPr>
                <w:sz w:val="22"/>
                <w:szCs w:val="22"/>
                <w:lang w:val="ro-RO" w:eastAsia="ro-RO"/>
              </w:rPr>
            </w:pPr>
            <w:r>
              <w:rPr>
                <w:sz w:val="22"/>
                <w:szCs w:val="22"/>
                <w:lang w:val="ro-RO" w:eastAsia="ro-RO"/>
              </w:rPr>
              <w:t xml:space="preserve">1. </w:t>
            </w:r>
            <w:r w:rsidRPr="0075426E">
              <w:rPr>
                <w:sz w:val="22"/>
                <w:szCs w:val="22"/>
                <w:lang w:val="ro-RO" w:eastAsia="ro-RO"/>
              </w:rPr>
              <w:t xml:space="preserve">Cristina Bianca TĂMÎRDAN – </w:t>
            </w:r>
            <w:r w:rsidRPr="0075426E">
              <w:rPr>
                <w:lang w:val="ro-RO" w:eastAsia="ro-RO"/>
              </w:rPr>
              <w:t>Curtea de Apel</w:t>
            </w:r>
            <w:r w:rsidRPr="0075426E">
              <w:rPr>
                <w:sz w:val="22"/>
                <w:szCs w:val="22"/>
                <w:lang w:val="ro-RO" w:eastAsia="ro-RO"/>
              </w:rPr>
              <w:t xml:space="preserve"> Bucuresti </w:t>
            </w:r>
          </w:p>
          <w:p w:rsidR="008E72AD" w:rsidRPr="0075426E" w:rsidRDefault="008E72AD" w:rsidP="001F6981">
            <w:pPr>
              <w:tabs>
                <w:tab w:val="left" w:pos="197"/>
              </w:tabs>
              <w:jc w:val="both"/>
              <w:rPr>
                <w:sz w:val="22"/>
                <w:szCs w:val="22"/>
                <w:lang w:val="ro-RO" w:eastAsia="ro-RO"/>
              </w:rPr>
            </w:pPr>
            <w:r>
              <w:rPr>
                <w:sz w:val="22"/>
                <w:szCs w:val="22"/>
                <w:lang w:val="ro-RO" w:eastAsia="ro-RO"/>
              </w:rPr>
              <w:t xml:space="preserve">2. </w:t>
            </w:r>
            <w:r w:rsidRPr="0075426E">
              <w:rPr>
                <w:sz w:val="22"/>
                <w:szCs w:val="22"/>
                <w:lang w:val="ro-RO" w:eastAsia="ro-RO"/>
              </w:rPr>
              <w:t xml:space="preserve">Viorica Mirela DICU – </w:t>
            </w:r>
            <w:r w:rsidRPr="0075426E">
              <w:rPr>
                <w:lang w:val="ro-RO" w:eastAsia="ro-RO"/>
              </w:rPr>
              <w:t>Tribunalul</w:t>
            </w:r>
            <w:r w:rsidRPr="0075426E">
              <w:rPr>
                <w:sz w:val="22"/>
                <w:szCs w:val="22"/>
                <w:lang w:val="ro-RO" w:eastAsia="ro-RO"/>
              </w:rPr>
              <w:t xml:space="preserve"> Olt </w:t>
            </w:r>
          </w:p>
          <w:p w:rsidR="008E72AD" w:rsidRPr="0075426E" w:rsidRDefault="008E72AD" w:rsidP="001F6981">
            <w:pPr>
              <w:tabs>
                <w:tab w:val="left" w:pos="197"/>
              </w:tabs>
              <w:jc w:val="both"/>
              <w:rPr>
                <w:sz w:val="22"/>
                <w:szCs w:val="22"/>
                <w:lang w:val="ro-RO" w:eastAsia="ro-RO"/>
              </w:rPr>
            </w:pPr>
            <w:r>
              <w:rPr>
                <w:sz w:val="22"/>
                <w:szCs w:val="22"/>
                <w:lang w:val="ro-RO" w:eastAsia="ro-RO"/>
              </w:rPr>
              <w:t xml:space="preserve">3. </w:t>
            </w:r>
            <w:r w:rsidRPr="0075426E">
              <w:rPr>
                <w:sz w:val="22"/>
                <w:szCs w:val="22"/>
                <w:lang w:val="ro-RO" w:eastAsia="ro-RO"/>
              </w:rPr>
              <w:t xml:space="preserve">Raul Alexandru NESTOR – </w:t>
            </w:r>
            <w:r w:rsidRPr="0075426E">
              <w:rPr>
                <w:lang w:val="ro-RO" w:eastAsia="ro-RO"/>
              </w:rPr>
              <w:t>Curtea de Apel</w:t>
            </w:r>
            <w:r w:rsidRPr="0075426E">
              <w:rPr>
                <w:sz w:val="22"/>
                <w:szCs w:val="22"/>
                <w:lang w:val="ro-RO" w:eastAsia="ro-RO"/>
              </w:rPr>
              <w:t xml:space="preserve"> Ploiești </w:t>
            </w:r>
          </w:p>
          <w:p w:rsidR="008E72AD" w:rsidRPr="0075426E" w:rsidRDefault="008E72AD" w:rsidP="001F6981">
            <w:pPr>
              <w:tabs>
                <w:tab w:val="left" w:pos="197"/>
              </w:tabs>
              <w:jc w:val="both"/>
              <w:rPr>
                <w:sz w:val="22"/>
                <w:szCs w:val="22"/>
                <w:lang w:val="ro-RO" w:eastAsia="ro-RO"/>
              </w:rPr>
            </w:pPr>
            <w:r>
              <w:rPr>
                <w:sz w:val="22"/>
                <w:szCs w:val="22"/>
                <w:lang w:val="ro-RO" w:eastAsia="ro-RO"/>
              </w:rPr>
              <w:t xml:space="preserve">4. </w:t>
            </w:r>
            <w:r w:rsidRPr="0075426E">
              <w:rPr>
                <w:sz w:val="22"/>
                <w:szCs w:val="22"/>
                <w:lang w:val="ro-RO" w:eastAsia="ro-RO"/>
              </w:rPr>
              <w:t>Mihaela-Claudia CERCEL – Judecătoria Giurgiu</w:t>
            </w:r>
          </w:p>
        </w:tc>
      </w:tr>
      <w:tr w:rsidR="008E72AD" w:rsidRPr="0061463B" w:rsidTr="008E72AD">
        <w:tc>
          <w:tcPr>
            <w:tcW w:w="630" w:type="dxa"/>
            <w:shd w:val="clear" w:color="auto" w:fill="auto"/>
            <w:vAlign w:val="center"/>
          </w:tcPr>
          <w:p w:rsidR="008E72AD" w:rsidRPr="0075426E" w:rsidRDefault="008E72AD" w:rsidP="001F6981">
            <w:pPr>
              <w:tabs>
                <w:tab w:val="left" w:pos="180"/>
              </w:tabs>
              <w:ind w:left="-59"/>
              <w:jc w:val="center"/>
              <w:rPr>
                <w:sz w:val="22"/>
                <w:szCs w:val="22"/>
                <w:lang w:val="ro-RO" w:eastAsia="ro-RO"/>
              </w:rPr>
            </w:pPr>
            <w:r w:rsidRPr="0075426E">
              <w:rPr>
                <w:sz w:val="22"/>
                <w:szCs w:val="22"/>
                <w:lang w:val="ro-RO" w:eastAsia="ro-RO"/>
              </w:rPr>
              <w:t>5</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CJUE</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8 -9 noiembrie</w:t>
            </w:r>
          </w:p>
        </w:tc>
        <w:tc>
          <w:tcPr>
            <w:tcW w:w="6521" w:type="dxa"/>
            <w:shd w:val="clear" w:color="auto" w:fill="auto"/>
            <w:vAlign w:val="center"/>
          </w:tcPr>
          <w:p w:rsidR="008E72AD" w:rsidRPr="0075426E" w:rsidRDefault="008E72AD" w:rsidP="001F6981">
            <w:pPr>
              <w:tabs>
                <w:tab w:val="left" w:pos="34"/>
              </w:tabs>
              <w:rPr>
                <w:sz w:val="22"/>
                <w:szCs w:val="22"/>
                <w:lang w:val="ro-RO" w:eastAsia="ro-RO"/>
              </w:rPr>
            </w:pPr>
            <w:r w:rsidRPr="0075426E">
              <w:rPr>
                <w:sz w:val="22"/>
                <w:szCs w:val="22"/>
                <w:lang w:val="ro-RO" w:eastAsia="ro-RO"/>
              </w:rPr>
              <w:t>Roxana CHIUARIU – Curtea de Apel Bucuresti</w:t>
            </w:r>
          </w:p>
        </w:tc>
      </w:tr>
      <w:tr w:rsidR="008E72AD" w:rsidRPr="0061463B" w:rsidTr="008E72AD">
        <w:tc>
          <w:tcPr>
            <w:tcW w:w="630" w:type="dxa"/>
            <w:shd w:val="clear" w:color="auto" w:fill="auto"/>
            <w:vAlign w:val="center"/>
          </w:tcPr>
          <w:p w:rsidR="008E72AD" w:rsidRPr="0075426E" w:rsidRDefault="008E72AD" w:rsidP="001F6981">
            <w:pPr>
              <w:tabs>
                <w:tab w:val="left" w:pos="180"/>
              </w:tabs>
              <w:ind w:left="-59"/>
              <w:jc w:val="center"/>
              <w:rPr>
                <w:sz w:val="22"/>
                <w:szCs w:val="22"/>
                <w:lang w:val="ro-RO" w:eastAsia="ro-RO"/>
              </w:rPr>
            </w:pPr>
            <w:r w:rsidRPr="0075426E">
              <w:rPr>
                <w:sz w:val="22"/>
                <w:szCs w:val="22"/>
                <w:lang w:val="ro-RO" w:eastAsia="ro-RO"/>
              </w:rPr>
              <w:t>6</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Instituții Europene</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 xml:space="preserve">29 noiembrie – </w:t>
            </w:r>
          </w:p>
          <w:p w:rsidR="008E72AD" w:rsidRPr="0075426E" w:rsidRDefault="008E72AD" w:rsidP="001F6981">
            <w:pPr>
              <w:jc w:val="both"/>
              <w:rPr>
                <w:sz w:val="22"/>
                <w:szCs w:val="22"/>
                <w:lang w:val="ro-RO" w:eastAsia="ro-RO"/>
              </w:rPr>
            </w:pPr>
            <w:r w:rsidRPr="0075426E">
              <w:rPr>
                <w:sz w:val="22"/>
                <w:szCs w:val="22"/>
                <w:lang w:val="ro-RO" w:eastAsia="ro-RO"/>
              </w:rPr>
              <w:t>1 decembrie</w:t>
            </w:r>
          </w:p>
        </w:tc>
        <w:tc>
          <w:tcPr>
            <w:tcW w:w="6521" w:type="dxa"/>
            <w:shd w:val="clear" w:color="auto" w:fill="auto"/>
            <w:vAlign w:val="center"/>
          </w:tcPr>
          <w:p w:rsidR="008E72AD" w:rsidRPr="0075426E" w:rsidRDefault="008E72AD" w:rsidP="001F6981">
            <w:pPr>
              <w:tabs>
                <w:tab w:val="left" w:pos="34"/>
              </w:tabs>
              <w:rPr>
                <w:sz w:val="22"/>
                <w:szCs w:val="22"/>
                <w:lang w:val="ro-RO" w:eastAsia="ro-RO"/>
              </w:rPr>
            </w:pPr>
            <w:r>
              <w:rPr>
                <w:sz w:val="22"/>
                <w:szCs w:val="22"/>
                <w:lang w:val="ro-RO" w:eastAsia="ro-RO"/>
              </w:rPr>
              <w:t xml:space="preserve">1. </w:t>
            </w:r>
            <w:r w:rsidRPr="0075426E">
              <w:rPr>
                <w:sz w:val="22"/>
                <w:szCs w:val="22"/>
                <w:lang w:val="ro-RO" w:eastAsia="ro-RO"/>
              </w:rPr>
              <w:t xml:space="preserve">Corina Teodora DOBRE – </w:t>
            </w:r>
            <w:r w:rsidRPr="0075426E">
              <w:rPr>
                <w:lang w:val="ro-RO" w:eastAsia="ro-RO"/>
              </w:rPr>
              <w:t>Judecătoria</w:t>
            </w:r>
            <w:r w:rsidRPr="0075426E">
              <w:rPr>
                <w:sz w:val="22"/>
                <w:szCs w:val="22"/>
                <w:lang w:val="ro-RO" w:eastAsia="ro-RO"/>
              </w:rPr>
              <w:t xml:space="preserve"> Pitești </w:t>
            </w:r>
          </w:p>
          <w:p w:rsidR="008E72AD" w:rsidRPr="0075426E" w:rsidRDefault="008E72AD" w:rsidP="001F6981">
            <w:pPr>
              <w:tabs>
                <w:tab w:val="left" w:pos="34"/>
              </w:tabs>
              <w:rPr>
                <w:sz w:val="22"/>
                <w:szCs w:val="22"/>
                <w:lang w:val="ro-RO" w:eastAsia="ro-RO"/>
              </w:rPr>
            </w:pPr>
            <w:r>
              <w:rPr>
                <w:sz w:val="22"/>
                <w:szCs w:val="22"/>
                <w:lang w:val="ro-RO" w:eastAsia="ro-RO"/>
              </w:rPr>
              <w:t xml:space="preserve">2. </w:t>
            </w:r>
            <w:r w:rsidRPr="0075426E">
              <w:rPr>
                <w:sz w:val="22"/>
                <w:szCs w:val="22"/>
                <w:lang w:val="ro-RO" w:eastAsia="ro-RO"/>
              </w:rPr>
              <w:t xml:space="preserve">Cristina MIHALACHE – </w:t>
            </w:r>
            <w:r w:rsidRPr="0075426E">
              <w:rPr>
                <w:lang w:val="ro-RO" w:eastAsia="ro-RO"/>
              </w:rPr>
              <w:t>Judecătoria</w:t>
            </w:r>
            <w:r w:rsidRPr="0075426E">
              <w:rPr>
                <w:sz w:val="22"/>
                <w:szCs w:val="22"/>
                <w:lang w:val="ro-RO" w:eastAsia="ro-RO"/>
              </w:rPr>
              <w:t xml:space="preserve"> Pitești </w:t>
            </w:r>
          </w:p>
          <w:p w:rsidR="008E72AD" w:rsidRPr="0075426E" w:rsidRDefault="008E72AD" w:rsidP="008E72AD">
            <w:pPr>
              <w:tabs>
                <w:tab w:val="left" w:pos="34"/>
              </w:tabs>
              <w:rPr>
                <w:sz w:val="22"/>
                <w:szCs w:val="22"/>
                <w:lang w:val="ro-RO" w:eastAsia="ro-RO"/>
              </w:rPr>
            </w:pPr>
            <w:r>
              <w:rPr>
                <w:sz w:val="22"/>
                <w:szCs w:val="22"/>
                <w:lang w:val="ro-RO" w:eastAsia="ro-RO"/>
              </w:rPr>
              <w:t xml:space="preserve">3. </w:t>
            </w:r>
            <w:r w:rsidRPr="0075426E">
              <w:rPr>
                <w:sz w:val="22"/>
                <w:szCs w:val="22"/>
                <w:lang w:val="ro-RO" w:eastAsia="ro-RO"/>
              </w:rPr>
              <w:t xml:space="preserve">Delia Mihaela HAIMANA – </w:t>
            </w:r>
            <w:r w:rsidRPr="0075426E">
              <w:rPr>
                <w:lang w:val="ro-RO" w:eastAsia="ro-RO"/>
              </w:rPr>
              <w:t>Judecătoria</w:t>
            </w:r>
            <w:r>
              <w:rPr>
                <w:sz w:val="22"/>
                <w:szCs w:val="22"/>
                <w:lang w:val="ro-RO" w:eastAsia="ro-RO"/>
              </w:rPr>
              <w:t xml:space="preserve"> sectorului 3 București</w:t>
            </w:r>
          </w:p>
        </w:tc>
      </w:tr>
      <w:tr w:rsidR="008E72AD" w:rsidRPr="00C32A2B" w:rsidTr="008E72AD">
        <w:tc>
          <w:tcPr>
            <w:tcW w:w="630" w:type="dxa"/>
            <w:shd w:val="clear" w:color="auto" w:fill="auto"/>
            <w:vAlign w:val="center"/>
          </w:tcPr>
          <w:p w:rsidR="008E72AD" w:rsidRPr="0075426E" w:rsidRDefault="008E72AD" w:rsidP="001F6981">
            <w:pPr>
              <w:tabs>
                <w:tab w:val="left" w:pos="180"/>
              </w:tabs>
              <w:ind w:left="-59"/>
              <w:jc w:val="center"/>
              <w:rPr>
                <w:sz w:val="22"/>
                <w:szCs w:val="22"/>
                <w:lang w:val="ro-RO" w:eastAsia="ro-RO"/>
              </w:rPr>
            </w:pPr>
            <w:r w:rsidRPr="0075426E">
              <w:rPr>
                <w:sz w:val="22"/>
                <w:szCs w:val="22"/>
                <w:lang w:val="ro-RO" w:eastAsia="ro-RO"/>
              </w:rPr>
              <w:t>7</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FRA</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4 – 5 octombrie</w:t>
            </w:r>
          </w:p>
        </w:tc>
        <w:tc>
          <w:tcPr>
            <w:tcW w:w="6521" w:type="dxa"/>
            <w:shd w:val="clear" w:color="auto" w:fill="auto"/>
            <w:vAlign w:val="center"/>
          </w:tcPr>
          <w:p w:rsidR="008E72AD" w:rsidRPr="0075426E" w:rsidRDefault="008E72AD" w:rsidP="001F6981">
            <w:pPr>
              <w:tabs>
                <w:tab w:val="left" w:pos="34"/>
              </w:tabs>
              <w:rPr>
                <w:sz w:val="22"/>
                <w:szCs w:val="22"/>
                <w:lang w:val="ro-RO" w:eastAsia="ro-RO"/>
              </w:rPr>
            </w:pPr>
            <w:r w:rsidRPr="0075426E">
              <w:rPr>
                <w:sz w:val="22"/>
                <w:szCs w:val="22"/>
                <w:lang w:val="ro-RO" w:eastAsia="ro-RO"/>
              </w:rPr>
              <w:t xml:space="preserve">Vasile COMAN – </w:t>
            </w:r>
            <w:r w:rsidRPr="0075426E">
              <w:rPr>
                <w:lang w:val="ro-RO" w:eastAsia="ro-RO"/>
              </w:rPr>
              <w:t>Tribunalul</w:t>
            </w:r>
            <w:r w:rsidRPr="0075426E">
              <w:rPr>
                <w:sz w:val="22"/>
                <w:szCs w:val="22"/>
                <w:lang w:val="ro-RO" w:eastAsia="ro-RO"/>
              </w:rPr>
              <w:t xml:space="preserve"> Prahova</w:t>
            </w:r>
          </w:p>
        </w:tc>
      </w:tr>
      <w:tr w:rsidR="008E72AD" w:rsidRPr="0061463B" w:rsidTr="008E72AD">
        <w:tc>
          <w:tcPr>
            <w:tcW w:w="630" w:type="dxa"/>
            <w:shd w:val="clear" w:color="auto" w:fill="auto"/>
            <w:vAlign w:val="center"/>
          </w:tcPr>
          <w:p w:rsidR="008E72AD" w:rsidRPr="0075426E" w:rsidRDefault="008E72AD" w:rsidP="001F6981">
            <w:pPr>
              <w:tabs>
                <w:tab w:val="left" w:pos="180"/>
              </w:tabs>
              <w:ind w:left="-59"/>
              <w:jc w:val="center"/>
              <w:rPr>
                <w:sz w:val="22"/>
                <w:szCs w:val="22"/>
                <w:lang w:val="ro-RO" w:eastAsia="ro-RO"/>
              </w:rPr>
            </w:pPr>
            <w:r w:rsidRPr="0075426E">
              <w:rPr>
                <w:sz w:val="22"/>
                <w:szCs w:val="22"/>
                <w:lang w:val="ro-RO" w:eastAsia="ro-RO"/>
              </w:rPr>
              <w:t>8</w:t>
            </w:r>
          </w:p>
        </w:tc>
        <w:tc>
          <w:tcPr>
            <w:tcW w:w="1384"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EUROJUST</w:t>
            </w:r>
          </w:p>
        </w:tc>
        <w:tc>
          <w:tcPr>
            <w:tcW w:w="1842" w:type="dxa"/>
            <w:shd w:val="clear" w:color="auto" w:fill="auto"/>
            <w:vAlign w:val="center"/>
          </w:tcPr>
          <w:p w:rsidR="008E72AD" w:rsidRPr="0075426E" w:rsidRDefault="008E72AD" w:rsidP="001F6981">
            <w:pPr>
              <w:jc w:val="both"/>
              <w:rPr>
                <w:sz w:val="22"/>
                <w:szCs w:val="22"/>
                <w:lang w:val="ro-RO" w:eastAsia="ro-RO"/>
              </w:rPr>
            </w:pPr>
            <w:r w:rsidRPr="0075426E">
              <w:rPr>
                <w:sz w:val="22"/>
                <w:szCs w:val="22"/>
                <w:lang w:val="ro-RO" w:eastAsia="ro-RO"/>
              </w:rPr>
              <w:t>24 noiembrie</w:t>
            </w:r>
          </w:p>
        </w:tc>
        <w:tc>
          <w:tcPr>
            <w:tcW w:w="6521" w:type="dxa"/>
            <w:shd w:val="clear" w:color="auto" w:fill="auto"/>
            <w:vAlign w:val="center"/>
          </w:tcPr>
          <w:p w:rsidR="008E72AD" w:rsidRPr="0075426E" w:rsidRDefault="008E72AD" w:rsidP="001F6981">
            <w:pPr>
              <w:tabs>
                <w:tab w:val="left" w:pos="34"/>
              </w:tabs>
              <w:rPr>
                <w:sz w:val="22"/>
                <w:szCs w:val="22"/>
                <w:lang w:val="ro-RO" w:eastAsia="ro-RO"/>
              </w:rPr>
            </w:pPr>
            <w:r>
              <w:rPr>
                <w:sz w:val="22"/>
                <w:szCs w:val="22"/>
                <w:lang w:val="ro-RO" w:eastAsia="ro-RO"/>
              </w:rPr>
              <w:t xml:space="preserve">1. </w:t>
            </w:r>
            <w:r w:rsidRPr="0075426E">
              <w:rPr>
                <w:sz w:val="22"/>
                <w:szCs w:val="22"/>
                <w:lang w:val="ro-RO" w:eastAsia="ro-RO"/>
              </w:rPr>
              <w:t xml:space="preserve">Raul Alexandru NESTOR – </w:t>
            </w:r>
            <w:r w:rsidRPr="0075426E">
              <w:rPr>
                <w:lang w:val="ro-RO" w:eastAsia="ro-RO"/>
              </w:rPr>
              <w:t>Curtea de Apel</w:t>
            </w:r>
            <w:r w:rsidRPr="0075426E">
              <w:rPr>
                <w:sz w:val="22"/>
                <w:szCs w:val="22"/>
                <w:lang w:val="ro-RO" w:eastAsia="ro-RO"/>
              </w:rPr>
              <w:t xml:space="preserve"> Ploiești </w:t>
            </w:r>
          </w:p>
          <w:p w:rsidR="008E72AD" w:rsidRPr="0075426E" w:rsidRDefault="008E72AD" w:rsidP="001F6981">
            <w:pPr>
              <w:tabs>
                <w:tab w:val="left" w:pos="34"/>
              </w:tabs>
              <w:rPr>
                <w:sz w:val="22"/>
                <w:szCs w:val="22"/>
                <w:lang w:val="ro-RO" w:eastAsia="ro-RO"/>
              </w:rPr>
            </w:pPr>
            <w:r>
              <w:rPr>
                <w:sz w:val="22"/>
                <w:szCs w:val="22"/>
                <w:lang w:val="ro-RO" w:eastAsia="ro-RO"/>
              </w:rPr>
              <w:t xml:space="preserve">2. </w:t>
            </w:r>
            <w:r w:rsidRPr="0075426E">
              <w:rPr>
                <w:sz w:val="22"/>
                <w:szCs w:val="22"/>
                <w:lang w:val="ro-RO" w:eastAsia="ro-RO"/>
              </w:rPr>
              <w:t xml:space="preserve">Loredana Elena HOLOMANU – Școala Națională de Grefieri </w:t>
            </w:r>
          </w:p>
          <w:p w:rsidR="008E72AD" w:rsidRDefault="008E72AD" w:rsidP="001F6981">
            <w:pPr>
              <w:tabs>
                <w:tab w:val="left" w:pos="34"/>
              </w:tabs>
              <w:rPr>
                <w:sz w:val="22"/>
                <w:szCs w:val="22"/>
                <w:lang w:val="ro-RO" w:eastAsia="ro-RO"/>
              </w:rPr>
            </w:pPr>
            <w:r>
              <w:rPr>
                <w:sz w:val="22"/>
                <w:szCs w:val="22"/>
                <w:lang w:val="ro-RO" w:eastAsia="ro-RO"/>
              </w:rPr>
              <w:t xml:space="preserve">3. </w:t>
            </w:r>
            <w:r w:rsidRPr="0075426E">
              <w:rPr>
                <w:sz w:val="22"/>
                <w:szCs w:val="22"/>
                <w:lang w:val="ro-RO" w:eastAsia="ro-RO"/>
              </w:rPr>
              <w:t xml:space="preserve">Denis Gabriela GHERVASE – </w:t>
            </w:r>
            <w:r w:rsidRPr="0075426E">
              <w:rPr>
                <w:lang w:val="ro-RO" w:eastAsia="ro-RO"/>
              </w:rPr>
              <w:t>Tribunalul</w:t>
            </w:r>
            <w:r w:rsidRPr="0075426E">
              <w:rPr>
                <w:sz w:val="22"/>
                <w:szCs w:val="22"/>
                <w:lang w:val="ro-RO" w:eastAsia="ro-RO"/>
              </w:rPr>
              <w:t xml:space="preserve"> Constanța </w:t>
            </w:r>
          </w:p>
          <w:p w:rsidR="008E72AD" w:rsidRPr="0075426E" w:rsidRDefault="008E72AD" w:rsidP="001F6981">
            <w:pPr>
              <w:tabs>
                <w:tab w:val="left" w:pos="34"/>
              </w:tabs>
              <w:rPr>
                <w:sz w:val="22"/>
                <w:szCs w:val="22"/>
                <w:lang w:val="ro-RO" w:eastAsia="ro-RO"/>
              </w:rPr>
            </w:pPr>
            <w:r>
              <w:rPr>
                <w:sz w:val="22"/>
                <w:szCs w:val="22"/>
                <w:lang w:val="ro-RO" w:eastAsia="ro-RO"/>
              </w:rPr>
              <w:t xml:space="preserve">4. </w:t>
            </w:r>
            <w:r w:rsidRPr="0075426E">
              <w:rPr>
                <w:sz w:val="22"/>
                <w:szCs w:val="22"/>
                <w:lang w:val="ro-RO" w:eastAsia="ro-RO"/>
              </w:rPr>
              <w:t xml:space="preserve">Vasile COMAN – </w:t>
            </w:r>
            <w:r w:rsidRPr="0075426E">
              <w:rPr>
                <w:lang w:val="ro-RO" w:eastAsia="ro-RO"/>
              </w:rPr>
              <w:t>Tribunalul</w:t>
            </w:r>
            <w:r w:rsidRPr="0075426E">
              <w:rPr>
                <w:sz w:val="22"/>
                <w:szCs w:val="22"/>
                <w:lang w:val="ro-RO" w:eastAsia="ro-RO"/>
              </w:rPr>
              <w:t xml:space="preserve"> Prahova </w:t>
            </w:r>
          </w:p>
          <w:p w:rsidR="008E72AD" w:rsidRPr="0075426E" w:rsidRDefault="008E72AD" w:rsidP="001F6981">
            <w:pPr>
              <w:tabs>
                <w:tab w:val="left" w:pos="34"/>
              </w:tabs>
              <w:rPr>
                <w:sz w:val="22"/>
                <w:szCs w:val="22"/>
                <w:lang w:val="ro-RO" w:eastAsia="ro-RO"/>
              </w:rPr>
            </w:pPr>
            <w:r>
              <w:rPr>
                <w:sz w:val="22"/>
                <w:szCs w:val="22"/>
                <w:lang w:val="ro-RO" w:eastAsia="ro-RO"/>
              </w:rPr>
              <w:t xml:space="preserve">5. </w:t>
            </w:r>
            <w:r w:rsidRPr="0075426E">
              <w:rPr>
                <w:sz w:val="22"/>
                <w:szCs w:val="22"/>
                <w:lang w:val="ro-RO" w:eastAsia="ro-RO"/>
              </w:rPr>
              <w:t xml:space="preserve">Roxana CHIUARIU – </w:t>
            </w:r>
            <w:r w:rsidRPr="0075426E">
              <w:rPr>
                <w:lang w:val="ro-RO" w:eastAsia="ro-RO"/>
              </w:rPr>
              <w:t>Curtea de Apel</w:t>
            </w:r>
            <w:r w:rsidRPr="0075426E">
              <w:rPr>
                <w:sz w:val="22"/>
                <w:szCs w:val="22"/>
                <w:lang w:val="ro-RO" w:eastAsia="ro-RO"/>
              </w:rPr>
              <w:t xml:space="preserve"> Bucuresti </w:t>
            </w:r>
          </w:p>
        </w:tc>
      </w:tr>
    </w:tbl>
    <w:p w:rsidR="002D70D3" w:rsidRPr="00944DA1" w:rsidRDefault="002D70D3" w:rsidP="002D70D3">
      <w:pPr>
        <w:pStyle w:val="Default"/>
        <w:tabs>
          <w:tab w:val="left" w:pos="1170"/>
          <w:tab w:val="left" w:pos="7470"/>
        </w:tabs>
        <w:ind w:firstLine="851"/>
        <w:rPr>
          <w:rFonts w:ascii="Times New Roman" w:hAnsi="Times New Roman" w:cs="Times New Roman"/>
          <w:color w:val="auto"/>
          <w:sz w:val="22"/>
          <w:szCs w:val="22"/>
          <w:lang w:val="it-IT"/>
        </w:rPr>
      </w:pPr>
    </w:p>
    <w:p w:rsidR="002D70D3" w:rsidRPr="004D7C37" w:rsidRDefault="002D70D3" w:rsidP="002D70D3">
      <w:pPr>
        <w:pStyle w:val="Default"/>
        <w:tabs>
          <w:tab w:val="left" w:pos="1170"/>
          <w:tab w:val="left" w:pos="7470"/>
        </w:tabs>
        <w:ind w:firstLine="851"/>
        <w:rPr>
          <w:rFonts w:ascii="Times New Roman" w:hAnsi="Times New Roman" w:cs="Times New Roman"/>
          <w:color w:val="auto"/>
          <w:sz w:val="22"/>
          <w:szCs w:val="22"/>
        </w:rPr>
      </w:pPr>
    </w:p>
    <w:p w:rsidR="002D70D3" w:rsidRPr="004D7C37" w:rsidRDefault="002D70D3" w:rsidP="002D70D3">
      <w:pPr>
        <w:tabs>
          <w:tab w:val="left" w:pos="1170"/>
        </w:tabs>
        <w:jc w:val="both"/>
        <w:rPr>
          <w:rFonts w:ascii="Trebuchet MS" w:hAnsi="Trebuchet MS" w:cs="Calibri"/>
          <w:color w:val="000000"/>
          <w:sz w:val="22"/>
          <w:szCs w:val="22"/>
          <w:lang w:val="ro-RO" w:eastAsia="ro-RO"/>
        </w:rPr>
      </w:pPr>
    </w:p>
    <w:p w:rsidR="002D70D3" w:rsidRPr="004D7C37" w:rsidRDefault="002D70D3" w:rsidP="002D70D3">
      <w:pPr>
        <w:tabs>
          <w:tab w:val="left" w:pos="1170"/>
        </w:tabs>
        <w:jc w:val="both"/>
        <w:rPr>
          <w:rFonts w:ascii="Trebuchet MS" w:hAnsi="Trebuchet MS"/>
          <w:sz w:val="22"/>
          <w:szCs w:val="22"/>
          <w:lang w:val="ro-RO"/>
        </w:rPr>
      </w:pPr>
    </w:p>
    <w:p w:rsidR="002D70D3" w:rsidRPr="004D7C37" w:rsidRDefault="002D70D3" w:rsidP="002D70D3">
      <w:pPr>
        <w:autoSpaceDE w:val="0"/>
        <w:autoSpaceDN w:val="0"/>
        <w:adjustRightInd w:val="0"/>
        <w:ind w:firstLine="720"/>
        <w:rPr>
          <w:b/>
          <w:sz w:val="22"/>
          <w:szCs w:val="22"/>
          <w:lang w:val="ro-RO" w:eastAsia="ro-RO"/>
        </w:rPr>
      </w:pPr>
      <w:r w:rsidRPr="004D7C37">
        <w:rPr>
          <w:b/>
          <w:sz w:val="22"/>
          <w:szCs w:val="22"/>
          <w:lang w:val="ro-RO" w:eastAsia="ro-RO"/>
        </w:rPr>
        <w:t>IMPORTANT!</w:t>
      </w:r>
    </w:p>
    <w:p w:rsidR="002D70D3" w:rsidRPr="004D7C37" w:rsidRDefault="002D70D3" w:rsidP="002D70D3">
      <w:pPr>
        <w:autoSpaceDE w:val="0"/>
        <w:autoSpaceDN w:val="0"/>
        <w:adjustRightInd w:val="0"/>
        <w:jc w:val="both"/>
        <w:rPr>
          <w:sz w:val="22"/>
          <w:szCs w:val="22"/>
          <w:lang w:val="ro-RO" w:eastAsia="ro-RO"/>
        </w:rPr>
      </w:pPr>
    </w:p>
    <w:p w:rsidR="002D70D3" w:rsidRPr="004D7C37" w:rsidRDefault="002D70D3" w:rsidP="002D70D3">
      <w:pPr>
        <w:autoSpaceDE w:val="0"/>
        <w:autoSpaceDN w:val="0"/>
        <w:adjustRightInd w:val="0"/>
        <w:jc w:val="both"/>
        <w:rPr>
          <w:sz w:val="22"/>
          <w:szCs w:val="22"/>
          <w:lang w:val="ro-RO" w:eastAsia="ro-RO"/>
        </w:rPr>
      </w:pPr>
    </w:p>
    <w:p w:rsidR="002D70D3" w:rsidRPr="004D7C37" w:rsidRDefault="002D70D3" w:rsidP="002D70D3">
      <w:pPr>
        <w:autoSpaceDE w:val="0"/>
        <w:autoSpaceDN w:val="0"/>
        <w:adjustRightInd w:val="0"/>
        <w:ind w:firstLine="720"/>
        <w:jc w:val="both"/>
        <w:rPr>
          <w:sz w:val="22"/>
          <w:szCs w:val="22"/>
          <w:lang w:val="ro-RO"/>
        </w:rPr>
      </w:pPr>
      <w:r w:rsidRPr="004D7C37">
        <w:rPr>
          <w:sz w:val="22"/>
          <w:szCs w:val="22"/>
          <w:lang w:val="ro-RO" w:eastAsia="ro-RO"/>
        </w:rPr>
        <w:t>În termen de 15 zile de la finalizarea programului de pregătire, participanții pot transmite INM un raport privind activitățile desfășurate în cadrul programului de formare, problemele de drept dezbătute și soluțiile relevate, precum si orice alte informații de natură să permită o evaluare a calității și eficacității programului.</w:t>
      </w:r>
    </w:p>
    <w:p w:rsidR="002D70D3" w:rsidRPr="004D7C37" w:rsidRDefault="002D70D3" w:rsidP="002D70D3">
      <w:pPr>
        <w:rPr>
          <w:sz w:val="22"/>
          <w:szCs w:val="22"/>
          <w:lang w:val="ro-RO"/>
        </w:rPr>
      </w:pPr>
    </w:p>
    <w:p w:rsidR="002D70D3" w:rsidRPr="002E0454" w:rsidRDefault="002D70D3" w:rsidP="002D70D3">
      <w:pPr>
        <w:rPr>
          <w:lang w:val="ro-RO"/>
        </w:rPr>
      </w:pPr>
    </w:p>
    <w:p w:rsidR="00E7665A" w:rsidRPr="002D70D3" w:rsidRDefault="00E7665A">
      <w:pPr>
        <w:rPr>
          <w:lang w:val="ro-RO"/>
        </w:rPr>
      </w:pPr>
    </w:p>
    <w:sectPr w:rsidR="00E7665A" w:rsidRPr="002D70D3" w:rsidSect="00C10B4F">
      <w:headerReference w:type="default" r:id="rId7"/>
      <w:footerReference w:type="default" r:id="rId8"/>
      <w:headerReference w:type="first" r:id="rId9"/>
      <w:footerReference w:type="first" r:id="rId10"/>
      <w:pgSz w:w="11906" w:h="16838"/>
      <w:pgMar w:top="2070" w:right="566" w:bottom="1080" w:left="993" w:header="70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F04" w:rsidRDefault="00AE2F04">
      <w:r>
        <w:separator/>
      </w:r>
    </w:p>
  </w:endnote>
  <w:endnote w:type="continuationSeparator" w:id="0">
    <w:p w:rsidR="00AE2F04" w:rsidRDefault="00AE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7F" w:rsidRDefault="002D70D3" w:rsidP="00930818">
    <w:pPr>
      <w:pStyle w:val="Subsol"/>
      <w:pBdr>
        <w:top w:val="single" w:sz="2" w:space="1" w:color="auto"/>
      </w:pBdr>
    </w:pPr>
    <w:r>
      <w:rPr>
        <w:noProof/>
        <w:lang w:val="ro-RO" w:eastAsia="ro-RO"/>
      </w:rPr>
      <mc:AlternateContent>
        <mc:Choice Requires="wps">
          <w:drawing>
            <wp:anchor distT="0" distB="0" distL="114300" distR="114300" simplePos="0" relativeHeight="251664384" behindDoc="0" locked="0" layoutInCell="1" allowOverlap="1" wp14:anchorId="4451A430" wp14:editId="0B14ABDE">
              <wp:simplePos x="0" y="0"/>
              <wp:positionH relativeFrom="column">
                <wp:posOffset>2743200</wp:posOffset>
              </wp:positionH>
              <wp:positionV relativeFrom="paragraph">
                <wp:posOffset>212090</wp:posOffset>
              </wp:positionV>
              <wp:extent cx="3200400" cy="228600"/>
              <wp:effectExtent l="0" t="2540" r="0" b="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7F" w:rsidRPr="001650C1" w:rsidRDefault="002D70D3" w:rsidP="00A44087">
                          <w:pPr>
                            <w:jc w:val="right"/>
                            <w:rPr>
                              <w:b/>
                              <w:sz w:val="16"/>
                              <w:szCs w:val="16"/>
                              <w:lang w:val="pt-BR"/>
                            </w:rPr>
                          </w:pPr>
                          <w:r w:rsidRPr="001650C1">
                            <w:rPr>
                              <w:b/>
                              <w:sz w:val="16"/>
                              <w:szCs w:val="16"/>
                              <w:lang w:val="pt-BR"/>
                            </w:rPr>
                            <w:t>Operator de date cu caracter personal / Autorizatia nr. 3185</w:t>
                          </w:r>
                        </w:p>
                        <w:p w:rsidR="00701F7F" w:rsidRPr="001650C1" w:rsidRDefault="00AE2F04" w:rsidP="00A4408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1A430" id="_x0000_t202" coordsize="21600,21600" o:spt="202" path="m,l,21600r21600,l21600,xe">
              <v:stroke joinstyle="miter"/>
              <v:path gradientshapeok="t" o:connecttype="rect"/>
            </v:shapetype>
            <v:shape id="Casetă text 6" o:spid="_x0000_s1026" type="#_x0000_t202" style="position:absolute;margin-left:3in;margin-top:16.7pt;width:25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" filled="f" stroked="f">
              <v:textbox>
                <w:txbxContent>
                  <w:p w:rsidR="00701F7F" w:rsidRPr="001650C1" w:rsidRDefault="002D70D3" w:rsidP="00A44087">
                    <w:pPr>
                      <w:jc w:val="right"/>
                      <w:rPr>
                        <w:b/>
                        <w:sz w:val="16"/>
                        <w:szCs w:val="16"/>
                        <w:lang w:val="pt-BR"/>
                      </w:rPr>
                    </w:pPr>
                    <w:r w:rsidRPr="001650C1">
                      <w:rPr>
                        <w:b/>
                        <w:sz w:val="16"/>
                        <w:szCs w:val="16"/>
                        <w:lang w:val="pt-BR"/>
                      </w:rPr>
                      <w:t>Operator de date cu caracter personal / Autorizatia nr. 3185</w:t>
                    </w:r>
                  </w:p>
                  <w:p w:rsidR="00701F7F" w:rsidRPr="001650C1" w:rsidRDefault="001057AB" w:rsidP="00A44087">
                    <w:pPr>
                      <w:rPr>
                        <w:lang w:val="pt-BR"/>
                      </w:rPr>
                    </w:pPr>
                  </w:p>
                </w:txbxContent>
              </v:textbox>
            </v:shape>
          </w:pict>
        </mc:Fallback>
      </mc:AlternateContent>
    </w:r>
    <w:r>
      <w:rPr>
        <w:noProof/>
        <w:lang w:val="ro-RO" w:eastAsia="ro-RO"/>
      </w:rPr>
      <mc:AlternateContent>
        <mc:Choice Requires="wps">
          <w:drawing>
            <wp:anchor distT="0" distB="0" distL="114300" distR="114300" simplePos="0" relativeHeight="251660288" behindDoc="0" locked="0" layoutInCell="1" allowOverlap="1" wp14:anchorId="331222BD" wp14:editId="59CB8440">
              <wp:simplePos x="0" y="0"/>
              <wp:positionH relativeFrom="column">
                <wp:posOffset>5715000</wp:posOffset>
              </wp:positionH>
              <wp:positionV relativeFrom="paragraph">
                <wp:posOffset>-14605</wp:posOffset>
              </wp:positionV>
              <wp:extent cx="228600" cy="228600"/>
              <wp:effectExtent l="0" t="4445" r="0" b="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7F" w:rsidRPr="00ED3641" w:rsidRDefault="002D70D3" w:rsidP="00F92E39">
                          <w:pPr>
                            <w:jc w:val="right"/>
                            <w:rPr>
                              <w:sz w:val="20"/>
                              <w:szCs w:val="20"/>
                            </w:rPr>
                          </w:pPr>
                          <w:r w:rsidRPr="00ED3641">
                            <w:rPr>
                              <w:rStyle w:val="Numrdepagin"/>
                              <w:sz w:val="20"/>
                              <w:szCs w:val="20"/>
                            </w:rPr>
                            <w:fldChar w:fldCharType="begin"/>
                          </w:r>
                          <w:r w:rsidRPr="00ED3641">
                            <w:rPr>
                              <w:rStyle w:val="Numrdepagin"/>
                              <w:sz w:val="20"/>
                              <w:szCs w:val="20"/>
                            </w:rPr>
                            <w:instrText xml:space="preserve"> PAGE </w:instrText>
                          </w:r>
                          <w:r w:rsidRPr="00ED3641">
                            <w:rPr>
                              <w:rStyle w:val="Numrdepagin"/>
                              <w:sz w:val="20"/>
                              <w:szCs w:val="20"/>
                            </w:rPr>
                            <w:fldChar w:fldCharType="separate"/>
                          </w:r>
                          <w:r w:rsidR="008E72AD">
                            <w:rPr>
                              <w:rStyle w:val="Numrdepagin"/>
                              <w:noProof/>
                              <w:sz w:val="20"/>
                              <w:szCs w:val="20"/>
                            </w:rPr>
                            <w:t>2</w:t>
                          </w:r>
                          <w:r w:rsidRPr="00ED3641">
                            <w:rPr>
                              <w:rStyle w:val="Numrdepagin"/>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22BD" id="Casetă text 5" o:spid="_x0000_s1027" type="#_x0000_t202" style="position:absolute;margin-left:450pt;margin-top:-1.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" filled="f" stroked="f">
              <v:textbox>
                <w:txbxContent>
                  <w:p w:rsidR="00701F7F" w:rsidRPr="00ED3641" w:rsidRDefault="002D70D3" w:rsidP="00F92E39">
                    <w:pPr>
                      <w:jc w:val="right"/>
                      <w:rPr>
                        <w:sz w:val="20"/>
                        <w:szCs w:val="20"/>
                      </w:rPr>
                    </w:pPr>
                    <w:r w:rsidRPr="00ED3641">
                      <w:rPr>
                        <w:rStyle w:val="Numrdepagin"/>
                        <w:sz w:val="20"/>
                        <w:szCs w:val="20"/>
                      </w:rPr>
                      <w:fldChar w:fldCharType="begin"/>
                    </w:r>
                    <w:r w:rsidRPr="00ED3641">
                      <w:rPr>
                        <w:rStyle w:val="Numrdepagin"/>
                        <w:sz w:val="20"/>
                        <w:szCs w:val="20"/>
                      </w:rPr>
                      <w:instrText xml:space="preserve"> PAGE </w:instrText>
                    </w:r>
                    <w:r w:rsidRPr="00ED3641">
                      <w:rPr>
                        <w:rStyle w:val="Numrdepagin"/>
                        <w:sz w:val="20"/>
                        <w:szCs w:val="20"/>
                      </w:rPr>
                      <w:fldChar w:fldCharType="separate"/>
                    </w:r>
                    <w:r w:rsidR="008E72AD">
                      <w:rPr>
                        <w:rStyle w:val="Numrdepagin"/>
                        <w:noProof/>
                        <w:sz w:val="20"/>
                        <w:szCs w:val="20"/>
                      </w:rPr>
                      <w:t>2</w:t>
                    </w:r>
                    <w:r w:rsidRPr="00ED3641">
                      <w:rPr>
                        <w:rStyle w:val="Numrdepagin"/>
                        <w:sz w:val="20"/>
                        <w:szCs w:val="20"/>
                      </w:rPr>
                      <w:fldChar w:fldCharType="end"/>
                    </w:r>
                  </w:p>
                </w:txbxContent>
              </v:textbox>
            </v:shape>
          </w:pict>
        </mc:Fallback>
      </mc:AlternateContent>
    </w:r>
    <w:r>
      <w:rPr>
        <w:noProof/>
        <w:lang w:val="ro-RO" w:eastAsia="ro-RO"/>
      </w:rPr>
      <mc:AlternateContent>
        <mc:Choice Requires="wps">
          <w:drawing>
            <wp:anchor distT="0" distB="0" distL="114300" distR="114300" simplePos="0" relativeHeight="251659264" behindDoc="0" locked="0" layoutInCell="1" allowOverlap="1" wp14:anchorId="6F9D720D" wp14:editId="062D3EA8">
              <wp:simplePos x="0" y="0"/>
              <wp:positionH relativeFrom="column">
                <wp:posOffset>-114300</wp:posOffset>
              </wp:positionH>
              <wp:positionV relativeFrom="paragraph">
                <wp:posOffset>-22860</wp:posOffset>
              </wp:positionV>
              <wp:extent cx="2514600" cy="624840"/>
              <wp:effectExtent l="0" t="0" r="0" b="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7F" w:rsidRPr="00F6504F" w:rsidRDefault="002D70D3" w:rsidP="00ED3641">
                          <w:pPr>
                            <w:rPr>
                              <w:sz w:val="16"/>
                              <w:szCs w:val="16"/>
                              <w:lang w:val="it-IT"/>
                            </w:rPr>
                          </w:pPr>
                          <w:r w:rsidRPr="00F6504F">
                            <w:rPr>
                              <w:sz w:val="16"/>
                              <w:szCs w:val="16"/>
                              <w:lang w:val="it-IT"/>
                            </w:rPr>
                            <w:t>Institutul Naţional al Magistraturii</w:t>
                          </w:r>
                        </w:p>
                        <w:p w:rsidR="00701F7F" w:rsidRPr="00F6504F" w:rsidRDefault="002D70D3" w:rsidP="00ED3641">
                          <w:pPr>
                            <w:rPr>
                              <w:sz w:val="16"/>
                              <w:szCs w:val="16"/>
                              <w:lang w:val="it-IT"/>
                            </w:rPr>
                          </w:pPr>
                          <w:r w:rsidRPr="00F6504F">
                            <w:rPr>
                              <w:sz w:val="16"/>
                              <w:szCs w:val="16"/>
                              <w:lang w:val="it-IT"/>
                            </w:rPr>
                            <w:t>Bucureşti, B-dul Regina Elisabeta, Nr. 53, Sector 5</w:t>
                          </w:r>
                        </w:p>
                        <w:p w:rsidR="00701F7F" w:rsidRPr="00B90CB9" w:rsidRDefault="002D70D3" w:rsidP="00BE566C">
                          <w:pPr>
                            <w:rPr>
                              <w:sz w:val="16"/>
                              <w:szCs w:val="16"/>
                              <w:lang w:val="en-US"/>
                            </w:rPr>
                          </w:pPr>
                          <w:r w:rsidRPr="00B90CB9">
                            <w:rPr>
                              <w:sz w:val="16"/>
                              <w:szCs w:val="16"/>
                              <w:lang w:val="en-US"/>
                            </w:rPr>
                            <w:t>Tel.: +4 (021) 310.21.10    Fax: +4 (021) 311.02.34</w:t>
                          </w:r>
                        </w:p>
                        <w:p w:rsidR="00701F7F" w:rsidRPr="00B90CB9" w:rsidRDefault="002D70D3" w:rsidP="00ED3641">
                          <w:pPr>
                            <w:rPr>
                              <w:sz w:val="16"/>
                              <w:szCs w:val="16"/>
                              <w:lang w:val="en-US"/>
                            </w:rPr>
                          </w:pPr>
                          <w:r w:rsidRPr="00B90CB9">
                            <w:rPr>
                              <w:sz w:val="16"/>
                              <w:szCs w:val="16"/>
                              <w:lang w:val="en-US"/>
                            </w:rPr>
                            <w:t xml:space="preserve">www.inm-lex.ro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720D" id="Casetă text 4" o:spid="_x0000_s1028" type="#_x0000_t202" style="position:absolute;margin-left:-9pt;margin-top:-1.8pt;width:198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" filled="f" stroked="f">
              <v:textbox>
                <w:txbxContent>
                  <w:p w:rsidR="00701F7F" w:rsidRPr="00F6504F" w:rsidRDefault="002D70D3" w:rsidP="00ED3641">
                    <w:pPr>
                      <w:rPr>
                        <w:sz w:val="16"/>
                        <w:szCs w:val="16"/>
                        <w:lang w:val="it-IT"/>
                      </w:rPr>
                    </w:pPr>
                    <w:r w:rsidRPr="00F6504F">
                      <w:rPr>
                        <w:sz w:val="16"/>
                        <w:szCs w:val="16"/>
                        <w:lang w:val="it-IT"/>
                      </w:rPr>
                      <w:t>Institutul Naţional al Magistraturii</w:t>
                    </w:r>
                  </w:p>
                  <w:p w:rsidR="00701F7F" w:rsidRPr="00F6504F" w:rsidRDefault="002D70D3" w:rsidP="00ED3641">
                    <w:pPr>
                      <w:rPr>
                        <w:sz w:val="16"/>
                        <w:szCs w:val="16"/>
                        <w:lang w:val="it-IT"/>
                      </w:rPr>
                    </w:pPr>
                    <w:r w:rsidRPr="00F6504F">
                      <w:rPr>
                        <w:sz w:val="16"/>
                        <w:szCs w:val="16"/>
                        <w:lang w:val="it-IT"/>
                      </w:rPr>
                      <w:t>Bucureşti, B-dul Regina Elisabeta, Nr. 53, Sector 5</w:t>
                    </w:r>
                  </w:p>
                  <w:p w:rsidR="00701F7F" w:rsidRPr="00B90CB9" w:rsidRDefault="002D70D3" w:rsidP="00BE566C">
                    <w:pPr>
                      <w:rPr>
                        <w:sz w:val="16"/>
                        <w:szCs w:val="16"/>
                        <w:lang w:val="en-US"/>
                      </w:rPr>
                    </w:pPr>
                    <w:r w:rsidRPr="00B90CB9">
                      <w:rPr>
                        <w:sz w:val="16"/>
                        <w:szCs w:val="16"/>
                        <w:lang w:val="en-US"/>
                      </w:rPr>
                      <w:t>Tel.: +4 (021) 310.21.10    Fax: +4 (021) 311.02.34</w:t>
                    </w:r>
                  </w:p>
                  <w:p w:rsidR="00701F7F" w:rsidRPr="00B90CB9" w:rsidRDefault="002D70D3" w:rsidP="00ED3641">
                    <w:pPr>
                      <w:rPr>
                        <w:sz w:val="16"/>
                        <w:szCs w:val="16"/>
                        <w:lang w:val="en-US"/>
                      </w:rPr>
                    </w:pPr>
                    <w:r w:rsidRPr="00B90CB9">
                      <w:rPr>
                        <w:sz w:val="16"/>
                        <w:szCs w:val="16"/>
                        <w:lang w:val="en-US"/>
                      </w:rPr>
                      <w:t xml:space="preserve">www.inm-lex.ro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7F" w:rsidRDefault="002D70D3" w:rsidP="00930818">
    <w:pPr>
      <w:pStyle w:val="Subsol"/>
      <w:pBdr>
        <w:top w:val="single" w:sz="2" w:space="1" w:color="auto"/>
      </w:pBdr>
    </w:pPr>
    <w:r>
      <w:rPr>
        <w:noProof/>
        <w:lang w:val="ro-RO" w:eastAsia="ro-RO"/>
      </w:rPr>
      <mc:AlternateContent>
        <mc:Choice Requires="wps">
          <w:drawing>
            <wp:anchor distT="0" distB="0" distL="114300" distR="114300" simplePos="0" relativeHeight="251663360" behindDoc="0" locked="0" layoutInCell="1" allowOverlap="1" wp14:anchorId="52D80C34" wp14:editId="4558F651">
              <wp:simplePos x="0" y="0"/>
              <wp:positionH relativeFrom="column">
                <wp:posOffset>2743200</wp:posOffset>
              </wp:positionH>
              <wp:positionV relativeFrom="paragraph">
                <wp:posOffset>213995</wp:posOffset>
              </wp:positionV>
              <wp:extent cx="3200400" cy="228600"/>
              <wp:effectExtent l="0" t="4445" r="0" b="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7F" w:rsidRPr="001650C1" w:rsidRDefault="002D70D3" w:rsidP="00F931C1">
                          <w:pPr>
                            <w:jc w:val="right"/>
                            <w:rPr>
                              <w:b/>
                              <w:sz w:val="16"/>
                              <w:szCs w:val="16"/>
                              <w:lang w:val="pt-BR"/>
                            </w:rPr>
                          </w:pPr>
                          <w:r w:rsidRPr="001650C1">
                            <w:rPr>
                              <w:b/>
                              <w:sz w:val="16"/>
                              <w:szCs w:val="16"/>
                              <w:lang w:val="pt-BR"/>
                            </w:rPr>
                            <w:t>Operator de date cu caracter personal / Autorizatia nr. 3185</w:t>
                          </w:r>
                        </w:p>
                        <w:p w:rsidR="00701F7F" w:rsidRPr="001650C1" w:rsidRDefault="00AE2F04" w:rsidP="00F931C1">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80C34" id="_x0000_t202" coordsize="21600,21600" o:spt="202" path="m,l,21600r21600,l21600,xe">
              <v:stroke joinstyle="miter"/>
              <v:path gradientshapeok="t" o:connecttype="rect"/>
            </v:shapetype>
            <v:shape id="Casetă text 2" o:spid="_x0000_s1029" type="#_x0000_t202" style="position:absolute;margin-left:3in;margin-top:16.85pt;width:25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" filled="f" stroked="f">
              <v:textbox>
                <w:txbxContent>
                  <w:p w:rsidR="00701F7F" w:rsidRPr="001650C1" w:rsidRDefault="002D70D3" w:rsidP="00F931C1">
                    <w:pPr>
                      <w:jc w:val="right"/>
                      <w:rPr>
                        <w:b/>
                        <w:sz w:val="16"/>
                        <w:szCs w:val="16"/>
                        <w:lang w:val="pt-BR"/>
                      </w:rPr>
                    </w:pPr>
                    <w:r w:rsidRPr="001650C1">
                      <w:rPr>
                        <w:b/>
                        <w:sz w:val="16"/>
                        <w:szCs w:val="16"/>
                        <w:lang w:val="pt-BR"/>
                      </w:rPr>
                      <w:t>Operator de date cu caracter personal / Autorizatia nr. 3185</w:t>
                    </w:r>
                  </w:p>
                  <w:p w:rsidR="00701F7F" w:rsidRPr="001650C1" w:rsidRDefault="001057AB" w:rsidP="00F931C1">
                    <w:pPr>
                      <w:rPr>
                        <w:lang w:val="pt-BR"/>
                      </w:rPr>
                    </w:pPr>
                  </w:p>
                </w:txbxContent>
              </v:textbox>
            </v:shape>
          </w:pict>
        </mc:Fallback>
      </mc:AlternateContent>
    </w:r>
    <w:r>
      <w:rPr>
        <w:noProof/>
        <w:lang w:val="ro-RO" w:eastAsia="ro-RO"/>
      </w:rPr>
      <mc:AlternateContent>
        <mc:Choice Requires="wps">
          <w:drawing>
            <wp:anchor distT="0" distB="0" distL="114300" distR="114300" simplePos="0" relativeHeight="251662336" behindDoc="0" locked="0" layoutInCell="1" allowOverlap="1" wp14:anchorId="00EE4996" wp14:editId="5089AFE5">
              <wp:simplePos x="0" y="0"/>
              <wp:positionH relativeFrom="column">
                <wp:posOffset>-114300</wp:posOffset>
              </wp:positionH>
              <wp:positionV relativeFrom="paragraph">
                <wp:posOffset>-22860</wp:posOffset>
              </wp:positionV>
              <wp:extent cx="2400300" cy="624840"/>
              <wp:effectExtent l="0" t="0" r="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7F" w:rsidRPr="00F6504F" w:rsidRDefault="002D70D3" w:rsidP="00930818">
                          <w:pPr>
                            <w:rPr>
                              <w:sz w:val="16"/>
                              <w:szCs w:val="16"/>
                              <w:lang w:val="it-IT"/>
                            </w:rPr>
                          </w:pPr>
                          <w:r w:rsidRPr="00F6504F">
                            <w:rPr>
                              <w:sz w:val="16"/>
                              <w:szCs w:val="16"/>
                              <w:lang w:val="it-IT"/>
                            </w:rPr>
                            <w:t>Institutul Naţional al Magistraturii</w:t>
                          </w:r>
                        </w:p>
                        <w:p w:rsidR="00701F7F" w:rsidRPr="00F6504F" w:rsidRDefault="002D70D3" w:rsidP="00930818">
                          <w:pPr>
                            <w:rPr>
                              <w:sz w:val="16"/>
                              <w:szCs w:val="16"/>
                              <w:lang w:val="it-IT"/>
                            </w:rPr>
                          </w:pPr>
                          <w:r w:rsidRPr="00F6504F">
                            <w:rPr>
                              <w:sz w:val="16"/>
                              <w:szCs w:val="16"/>
                              <w:lang w:val="it-IT"/>
                            </w:rPr>
                            <w:t>Bucureşti, B-dul Regina Elisabeta, Nr. 53, Sector 5</w:t>
                          </w:r>
                        </w:p>
                        <w:p w:rsidR="00701F7F" w:rsidRPr="00B90CB9" w:rsidRDefault="002D70D3" w:rsidP="00930818">
                          <w:pPr>
                            <w:rPr>
                              <w:sz w:val="16"/>
                              <w:szCs w:val="16"/>
                              <w:lang w:val="en-US"/>
                            </w:rPr>
                          </w:pPr>
                          <w:r w:rsidRPr="00B90CB9">
                            <w:rPr>
                              <w:sz w:val="16"/>
                              <w:szCs w:val="16"/>
                              <w:lang w:val="en-US"/>
                            </w:rPr>
                            <w:t>Tel.: +4 (021) 310.21.10    Fax: +4 (021) 311.02.34</w:t>
                          </w:r>
                        </w:p>
                        <w:p w:rsidR="00701F7F" w:rsidRPr="00B90CB9" w:rsidRDefault="002D70D3" w:rsidP="00930818">
                          <w:pPr>
                            <w:rPr>
                              <w:sz w:val="16"/>
                              <w:szCs w:val="16"/>
                              <w:lang w:val="en-US"/>
                            </w:rPr>
                          </w:pPr>
                          <w:r w:rsidRPr="00B90CB9">
                            <w:rPr>
                              <w:sz w:val="16"/>
                              <w:szCs w:val="16"/>
                              <w:lang w:val="en-US"/>
                            </w:rPr>
                            <w:t xml:space="preserve">www.inm-lex.ro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4996" id="Casetă text 1" o:spid="_x0000_s1030" type="#_x0000_t202" style="position:absolute;margin-left:-9pt;margin-top:-1.8pt;width:189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" filled="f" stroked="f">
              <v:textbox>
                <w:txbxContent>
                  <w:p w:rsidR="00701F7F" w:rsidRPr="00F6504F" w:rsidRDefault="002D70D3" w:rsidP="00930818">
                    <w:pPr>
                      <w:rPr>
                        <w:sz w:val="16"/>
                        <w:szCs w:val="16"/>
                        <w:lang w:val="it-IT"/>
                      </w:rPr>
                    </w:pPr>
                    <w:r w:rsidRPr="00F6504F">
                      <w:rPr>
                        <w:sz w:val="16"/>
                        <w:szCs w:val="16"/>
                        <w:lang w:val="it-IT"/>
                      </w:rPr>
                      <w:t>Institutul Naţional al Magistraturii</w:t>
                    </w:r>
                  </w:p>
                  <w:p w:rsidR="00701F7F" w:rsidRPr="00F6504F" w:rsidRDefault="002D70D3" w:rsidP="00930818">
                    <w:pPr>
                      <w:rPr>
                        <w:sz w:val="16"/>
                        <w:szCs w:val="16"/>
                        <w:lang w:val="it-IT"/>
                      </w:rPr>
                    </w:pPr>
                    <w:r w:rsidRPr="00F6504F">
                      <w:rPr>
                        <w:sz w:val="16"/>
                        <w:szCs w:val="16"/>
                        <w:lang w:val="it-IT"/>
                      </w:rPr>
                      <w:t>Bucureşti, B-dul Regina Elisabeta, Nr. 53, Sector 5</w:t>
                    </w:r>
                  </w:p>
                  <w:p w:rsidR="00701F7F" w:rsidRPr="00B90CB9" w:rsidRDefault="002D70D3" w:rsidP="00930818">
                    <w:pPr>
                      <w:rPr>
                        <w:sz w:val="16"/>
                        <w:szCs w:val="16"/>
                        <w:lang w:val="en-US"/>
                      </w:rPr>
                    </w:pPr>
                    <w:r w:rsidRPr="00B90CB9">
                      <w:rPr>
                        <w:sz w:val="16"/>
                        <w:szCs w:val="16"/>
                        <w:lang w:val="en-US"/>
                      </w:rPr>
                      <w:t>Tel.: +4 (021) 310.21.10    Fax: +4 (021) 311.02.34</w:t>
                    </w:r>
                  </w:p>
                  <w:p w:rsidR="00701F7F" w:rsidRPr="00B90CB9" w:rsidRDefault="002D70D3" w:rsidP="00930818">
                    <w:pPr>
                      <w:rPr>
                        <w:sz w:val="16"/>
                        <w:szCs w:val="16"/>
                        <w:lang w:val="en-US"/>
                      </w:rPr>
                    </w:pPr>
                    <w:r w:rsidRPr="00B90CB9">
                      <w:rPr>
                        <w:sz w:val="16"/>
                        <w:szCs w:val="16"/>
                        <w:lang w:val="en-US"/>
                      </w:rPr>
                      <w:t xml:space="preserve">www.inm-lex.ro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F04" w:rsidRDefault="00AE2F04">
      <w:r>
        <w:separator/>
      </w:r>
    </w:p>
  </w:footnote>
  <w:footnote w:type="continuationSeparator" w:id="0">
    <w:p w:rsidR="00AE2F04" w:rsidRDefault="00AE2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7F" w:rsidRDefault="00AE2F04" w:rsidP="005031E0">
    <w:pPr>
      <w:pStyle w:val="Antet"/>
    </w:pPr>
  </w:p>
  <w:p w:rsidR="00701F7F" w:rsidRDefault="00AE2F04" w:rsidP="005031E0">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7F" w:rsidRDefault="002D70D3">
    <w:pPr>
      <w:pStyle w:val="Antet"/>
    </w:pPr>
    <w:r>
      <w:rPr>
        <w:noProof/>
        <w:lang w:val="ro-RO" w:eastAsia="ro-RO"/>
      </w:rPr>
      <w:drawing>
        <wp:anchor distT="0" distB="0" distL="114300" distR="114300" simplePos="0" relativeHeight="251661312" behindDoc="0" locked="0" layoutInCell="1" allowOverlap="1" wp14:anchorId="10C97618" wp14:editId="1BC44000">
          <wp:simplePos x="0" y="0"/>
          <wp:positionH relativeFrom="column">
            <wp:posOffset>-114300</wp:posOffset>
          </wp:positionH>
          <wp:positionV relativeFrom="paragraph">
            <wp:posOffset>-302895</wp:posOffset>
          </wp:positionV>
          <wp:extent cx="1714500" cy="1209675"/>
          <wp:effectExtent l="0" t="0" r="0" b="9525"/>
          <wp:wrapNone/>
          <wp:docPr id="3" name="Imagine 3" descr="Sigla 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IN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66F"/>
    <w:multiLevelType w:val="hybridMultilevel"/>
    <w:tmpl w:val="DF4CE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260436"/>
    <w:multiLevelType w:val="hybridMultilevel"/>
    <w:tmpl w:val="21680AB2"/>
    <w:lvl w:ilvl="0" w:tplc="601A3308">
      <w:start w:val="1"/>
      <w:numFmt w:val="decimal"/>
      <w:lvlText w:val="%1."/>
      <w:lvlJc w:val="left"/>
      <w:pPr>
        <w:ind w:left="374" w:hanging="360"/>
      </w:pPr>
      <w:rPr>
        <w:rFonts w:hint="default"/>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2" w15:restartNumberingAfterBreak="0">
    <w:nsid w:val="18925BC2"/>
    <w:multiLevelType w:val="hybridMultilevel"/>
    <w:tmpl w:val="DF4CE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9830D6A"/>
    <w:multiLevelType w:val="hybridMultilevel"/>
    <w:tmpl w:val="40E88488"/>
    <w:lvl w:ilvl="0" w:tplc="C0727506">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FA5BB7"/>
    <w:multiLevelType w:val="hybridMultilevel"/>
    <w:tmpl w:val="DF4CE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E2D2F05"/>
    <w:multiLevelType w:val="hybridMultilevel"/>
    <w:tmpl w:val="DF4CE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55C562E"/>
    <w:multiLevelType w:val="hybridMultilevel"/>
    <w:tmpl w:val="DF4CE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8AD7B5F"/>
    <w:multiLevelType w:val="hybridMultilevel"/>
    <w:tmpl w:val="BF1AC74E"/>
    <w:lvl w:ilvl="0" w:tplc="FAC278E0">
      <w:start w:val="1"/>
      <w:numFmt w:val="decimal"/>
      <w:lvlText w:val="%1."/>
      <w:lvlJc w:val="left"/>
      <w:pPr>
        <w:ind w:left="374" w:hanging="360"/>
      </w:pPr>
      <w:rPr>
        <w:rFonts w:hint="default"/>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8" w15:restartNumberingAfterBreak="0">
    <w:nsid w:val="75F80ECD"/>
    <w:multiLevelType w:val="hybridMultilevel"/>
    <w:tmpl w:val="DF4CE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2"/>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D3"/>
    <w:rsid w:val="001057AB"/>
    <w:rsid w:val="002D70D3"/>
    <w:rsid w:val="005B74EF"/>
    <w:rsid w:val="0061463B"/>
    <w:rsid w:val="008E72AD"/>
    <w:rsid w:val="00AE2F04"/>
    <w:rsid w:val="00E57093"/>
    <w:rsid w:val="00E766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4DB3D-A5CF-4BAD-9CDD-51DAF42E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0D3"/>
    <w:pPr>
      <w:spacing w:after="0" w:line="240" w:lineRule="auto"/>
    </w:pPr>
    <w:rPr>
      <w:rFonts w:ascii="Times New Roman" w:eastAsia="Times New Roman" w:hAnsi="Times New Roman" w:cs="Times New Roman"/>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2D70D3"/>
    <w:pPr>
      <w:tabs>
        <w:tab w:val="center" w:pos="4153"/>
        <w:tab w:val="right" w:pos="8306"/>
      </w:tabs>
    </w:pPr>
  </w:style>
  <w:style w:type="character" w:customStyle="1" w:styleId="AntetCaracter">
    <w:name w:val="Antet Caracter"/>
    <w:basedOn w:val="Fontdeparagrafimplicit"/>
    <w:link w:val="Antet"/>
    <w:rsid w:val="002D70D3"/>
    <w:rPr>
      <w:rFonts w:ascii="Times New Roman" w:eastAsia="Times New Roman" w:hAnsi="Times New Roman" w:cs="Times New Roman"/>
      <w:sz w:val="24"/>
      <w:szCs w:val="24"/>
      <w:lang w:val="fr-FR"/>
    </w:rPr>
  </w:style>
  <w:style w:type="paragraph" w:styleId="Subsol">
    <w:name w:val="footer"/>
    <w:basedOn w:val="Normal"/>
    <w:link w:val="SubsolCaracter"/>
    <w:rsid w:val="002D70D3"/>
    <w:pPr>
      <w:tabs>
        <w:tab w:val="center" w:pos="4153"/>
        <w:tab w:val="right" w:pos="8306"/>
      </w:tabs>
    </w:pPr>
  </w:style>
  <w:style w:type="character" w:customStyle="1" w:styleId="SubsolCaracter">
    <w:name w:val="Subsol Caracter"/>
    <w:basedOn w:val="Fontdeparagrafimplicit"/>
    <w:link w:val="Subsol"/>
    <w:rsid w:val="002D70D3"/>
    <w:rPr>
      <w:rFonts w:ascii="Times New Roman" w:eastAsia="Times New Roman" w:hAnsi="Times New Roman" w:cs="Times New Roman"/>
      <w:sz w:val="24"/>
      <w:szCs w:val="24"/>
      <w:lang w:val="fr-FR"/>
    </w:rPr>
  </w:style>
  <w:style w:type="character" w:styleId="Numrdepagin">
    <w:name w:val="page number"/>
    <w:basedOn w:val="Fontdeparagrafimplicit"/>
    <w:rsid w:val="002D70D3"/>
  </w:style>
  <w:style w:type="paragraph" w:customStyle="1" w:styleId="Default">
    <w:name w:val="Default"/>
    <w:uiPriority w:val="99"/>
    <w:rsid w:val="002D70D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Listparagraf">
    <w:name w:val="List Paragraph"/>
    <w:basedOn w:val="Normal"/>
    <w:uiPriority w:val="34"/>
    <w:qFormat/>
    <w:rsid w:val="002D70D3"/>
    <w:pPr>
      <w:ind w:left="720"/>
    </w:pPr>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1625</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Mihaila</dc:creator>
  <cp:keywords/>
  <dc:description/>
  <cp:lastModifiedBy>Diana Mihaila</cp:lastModifiedBy>
  <cp:revision>4</cp:revision>
  <dcterms:created xsi:type="dcterms:W3CDTF">2021-08-25T10:18:00Z</dcterms:created>
  <dcterms:modified xsi:type="dcterms:W3CDTF">2021-08-25T10:23:00Z</dcterms:modified>
</cp:coreProperties>
</file>